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0CA8" w14:textId="77777777" w:rsidR="008276E1" w:rsidRDefault="008276E1" w:rsidP="00822697">
      <w:pPr>
        <w:rPr>
          <w:b/>
          <w:sz w:val="24"/>
          <w:szCs w:val="24"/>
        </w:rPr>
      </w:pPr>
      <w:r>
        <w:rPr>
          <w:rFonts w:hint="eastAsia"/>
          <w:b/>
          <w:sz w:val="24"/>
        </w:rPr>
        <w:t>附錄</w:t>
      </w:r>
      <w:r>
        <w:rPr>
          <w:rFonts w:hint="eastAsia"/>
          <w:b/>
          <w:sz w:val="24"/>
        </w:rPr>
        <w:t xml:space="preserve"> 1 </w:t>
      </w:r>
    </w:p>
    <w:p w14:paraId="2F1EBB7B" w14:textId="77777777" w:rsidR="00455B7F" w:rsidRPr="00822697" w:rsidRDefault="00455B7F" w:rsidP="00455B7F">
      <w:pPr>
        <w:rPr>
          <w:sz w:val="24"/>
          <w:szCs w:val="24"/>
        </w:rPr>
      </w:pPr>
      <w:r>
        <w:rPr>
          <w:rFonts w:hint="eastAsia"/>
          <w:sz w:val="24"/>
        </w:rPr>
        <w:t>社區感染肺炎住院病患經驗性治療的範例範本</w:t>
      </w:r>
      <w:r>
        <w:rPr>
          <w:rFonts w:hint="eastAsia"/>
          <w:sz w:val="24"/>
        </w:rPr>
        <w:t xml:space="preserve"> *</w:t>
      </w:r>
    </w:p>
    <w:tbl>
      <w:tblPr>
        <w:tblStyle w:val="a3"/>
        <w:tblW w:w="13428" w:type="dxa"/>
        <w:tblLayout w:type="fixed"/>
        <w:tblLook w:val="04A0" w:firstRow="1" w:lastRow="0" w:firstColumn="1" w:lastColumn="0" w:noHBand="0" w:noVBand="1"/>
      </w:tblPr>
      <w:tblGrid>
        <w:gridCol w:w="3438"/>
        <w:gridCol w:w="3420"/>
        <w:gridCol w:w="3627"/>
        <w:gridCol w:w="2943"/>
      </w:tblGrid>
      <w:tr w:rsidR="00455B7F" w:rsidRPr="00822697" w14:paraId="4DEAE686" w14:textId="77777777" w:rsidTr="00D34EA9">
        <w:trPr>
          <w:trHeight w:val="557"/>
        </w:trPr>
        <w:tc>
          <w:tcPr>
            <w:tcW w:w="13428" w:type="dxa"/>
            <w:gridSpan w:val="4"/>
          </w:tcPr>
          <w:p w14:paraId="490B3486" w14:textId="77777777" w:rsidR="00455B7F" w:rsidRPr="00822697" w:rsidRDefault="00455B7F" w:rsidP="00D34E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住院的社區感染肺炎</w:t>
            </w:r>
            <w:r>
              <w:rPr>
                <w:rFonts w:hint="eastAsia"/>
                <w:b/>
              </w:rPr>
              <w:t>(CAP)</w:t>
            </w:r>
          </w:p>
        </w:tc>
      </w:tr>
      <w:tr w:rsidR="00455B7F" w:rsidRPr="00822697" w14:paraId="2C9E4FCE" w14:textId="77777777" w:rsidTr="0088155D">
        <w:trPr>
          <w:trHeight w:val="530"/>
        </w:trPr>
        <w:tc>
          <w:tcPr>
            <w:tcW w:w="6858" w:type="dxa"/>
            <w:gridSpan w:val="2"/>
          </w:tcPr>
          <w:p w14:paraId="479A8775" w14:textId="77777777" w:rsidR="00455B7F" w:rsidRPr="00822697" w:rsidRDefault="00455B7F" w:rsidP="00D34E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初期經驗性治療的選擇</w:t>
            </w:r>
          </w:p>
        </w:tc>
        <w:tc>
          <w:tcPr>
            <w:tcW w:w="3627" w:type="dxa"/>
            <w:vMerge w:val="restart"/>
          </w:tcPr>
          <w:p w14:paraId="0E4B791C" w14:textId="77777777" w:rsidR="00455B7F" w:rsidRPr="00822697" w:rsidRDefault="00455B7F" w:rsidP="00D34EA9">
            <w:pPr>
              <w:rPr>
                <w:b/>
              </w:rPr>
            </w:pPr>
            <w:r>
              <w:rPr>
                <w:rFonts w:hint="eastAsia"/>
                <w:b/>
              </w:rPr>
              <w:t>從</w:t>
            </w:r>
            <w:r>
              <w:rPr>
                <w:rFonts w:hint="eastAsia"/>
                <w:b/>
              </w:rPr>
              <w:t>IV</w:t>
            </w:r>
            <w:r>
              <w:rPr>
                <w:rFonts w:hint="eastAsia"/>
                <w:b/>
              </w:rPr>
              <w:t>治療轉換為口服治療的選擇</w:t>
            </w:r>
            <w:r>
              <w:rPr>
                <w:rFonts w:hint="eastAsia"/>
                <w:b/>
                <w:vertAlign w:val="superscript"/>
              </w:rPr>
              <w:t>e</w:t>
            </w:r>
          </w:p>
        </w:tc>
        <w:tc>
          <w:tcPr>
            <w:tcW w:w="2943" w:type="dxa"/>
            <w:vMerge w:val="restart"/>
          </w:tcPr>
          <w:p w14:paraId="0071E657" w14:textId="77777777" w:rsidR="00455B7F" w:rsidRPr="00822697" w:rsidRDefault="00455B7F" w:rsidP="00D34EA9">
            <w:pPr>
              <w:rPr>
                <w:b/>
              </w:rPr>
            </w:pPr>
            <w:r>
              <w:rPr>
                <w:rFonts w:hint="eastAsia"/>
                <w:b/>
              </w:rPr>
              <w:t>總持續時間</w:t>
            </w:r>
            <w:r>
              <w:rPr>
                <w:rFonts w:hint="eastAsia"/>
                <w:b/>
                <w:vertAlign w:val="superscript"/>
              </w:rPr>
              <w:t>f</w:t>
            </w:r>
          </w:p>
        </w:tc>
      </w:tr>
      <w:tr w:rsidR="00455B7F" w:rsidRPr="00822697" w14:paraId="1C9A3CBC" w14:textId="77777777" w:rsidTr="0088155D">
        <w:trPr>
          <w:trHeight w:val="530"/>
        </w:trPr>
        <w:tc>
          <w:tcPr>
            <w:tcW w:w="3438" w:type="dxa"/>
          </w:tcPr>
          <w:p w14:paraId="50684E27" w14:textId="77777777" w:rsidR="00455B7F" w:rsidRPr="00822697" w:rsidRDefault="00455B7F" w:rsidP="00D34EA9">
            <w:pPr>
              <w:rPr>
                <w:b/>
              </w:rPr>
            </w:pPr>
            <w:r>
              <w:rPr>
                <w:rFonts w:hint="eastAsia"/>
                <w:b/>
              </w:rPr>
              <w:t>非嚴重</w:t>
            </w:r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CAP</w:t>
            </w:r>
            <w:r>
              <w:rPr>
                <w:rFonts w:hint="eastAsia"/>
                <w:b/>
                <w:vertAlign w:val="superscript"/>
              </w:rPr>
              <w:t>a,b,c</w:t>
            </w:r>
            <w:proofErr w:type="spellEnd"/>
          </w:p>
        </w:tc>
        <w:tc>
          <w:tcPr>
            <w:tcW w:w="3420" w:type="dxa"/>
          </w:tcPr>
          <w:p w14:paraId="4C8B1BFA" w14:textId="77777777" w:rsidR="00455B7F" w:rsidRPr="00822697" w:rsidRDefault="00455B7F" w:rsidP="00D34EA9">
            <w:pPr>
              <w:rPr>
                <w:b/>
              </w:rPr>
            </w:pPr>
            <w:r>
              <w:rPr>
                <w:rFonts w:hint="eastAsia"/>
                <w:b/>
              </w:rPr>
              <w:t>嚴重</w:t>
            </w:r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CAP</w:t>
            </w:r>
            <w:r>
              <w:rPr>
                <w:rFonts w:hint="eastAsia"/>
                <w:b/>
                <w:vertAlign w:val="superscript"/>
              </w:rPr>
              <w:t>b,c,d</w:t>
            </w:r>
            <w:proofErr w:type="spellEnd"/>
          </w:p>
        </w:tc>
        <w:tc>
          <w:tcPr>
            <w:tcW w:w="3627" w:type="dxa"/>
            <w:vMerge/>
          </w:tcPr>
          <w:p w14:paraId="0FBD13E6" w14:textId="77777777" w:rsidR="00455B7F" w:rsidRPr="00822697" w:rsidRDefault="00455B7F" w:rsidP="00D34EA9">
            <w:pPr>
              <w:rPr>
                <w:b/>
              </w:rPr>
            </w:pPr>
          </w:p>
        </w:tc>
        <w:tc>
          <w:tcPr>
            <w:tcW w:w="2943" w:type="dxa"/>
            <w:vMerge/>
          </w:tcPr>
          <w:p w14:paraId="63B11C5E" w14:textId="77777777" w:rsidR="00455B7F" w:rsidRPr="00822697" w:rsidRDefault="00455B7F" w:rsidP="00D34EA9">
            <w:pPr>
              <w:rPr>
                <w:b/>
              </w:rPr>
            </w:pPr>
          </w:p>
        </w:tc>
      </w:tr>
      <w:tr w:rsidR="00455B7F" w:rsidRPr="00822697" w14:paraId="21403F67" w14:textId="77777777" w:rsidTr="0088155D">
        <w:tc>
          <w:tcPr>
            <w:tcW w:w="3438" w:type="dxa"/>
          </w:tcPr>
          <w:p w14:paraId="6418B211" w14:textId="5A7A8A97" w:rsidR="00455B7F" w:rsidRPr="00B25280" w:rsidRDefault="00455B7F" w:rsidP="00D34EA9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227411BE" w14:textId="77777777" w:rsidR="00455B7F" w:rsidRPr="00B25280" w:rsidRDefault="00455B7F" w:rsidP="00D34EA9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9D95826" w14:textId="33506990" w:rsidR="00455B7F" w:rsidRPr="00B25280" w:rsidRDefault="00455B7F" w:rsidP="00D34EA9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02179781" w14:textId="77777777" w:rsidR="00455B7F" w:rsidRPr="00B25280" w:rsidRDefault="00455B7F" w:rsidP="00D34EA9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27" w:type="dxa"/>
          </w:tcPr>
          <w:p w14:paraId="5E1BE057" w14:textId="0DCA3C4C" w:rsidR="00455B7F" w:rsidRPr="00B25280" w:rsidRDefault="00455B7F" w:rsidP="00D34EA9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6E7A5773" w14:textId="77777777" w:rsidR="00455B7F" w:rsidRPr="00B25280" w:rsidRDefault="00455B7F" w:rsidP="00D34EA9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943" w:type="dxa"/>
          </w:tcPr>
          <w:p w14:paraId="6679D28F" w14:textId="6CC84F3B" w:rsidR="00455B7F" w:rsidRPr="00B25280" w:rsidRDefault="00455B7F" w:rsidP="00D34EA9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6A8F947C" w14:textId="77777777" w:rsidR="00455B7F" w:rsidRPr="00B25280" w:rsidRDefault="00455B7F" w:rsidP="00D34EA9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455B7F" w:rsidRPr="00822697" w14:paraId="1851ADB9" w14:textId="77777777" w:rsidTr="00D34EA9">
        <w:trPr>
          <w:trHeight w:val="558"/>
        </w:trPr>
        <w:tc>
          <w:tcPr>
            <w:tcW w:w="13428" w:type="dxa"/>
            <w:gridSpan w:val="4"/>
          </w:tcPr>
          <w:p w14:paraId="38CD0A8A" w14:textId="77777777" w:rsidR="00455B7F" w:rsidRPr="00A52A9B" w:rsidRDefault="00455B7F" w:rsidP="00D34EA9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vertAlign w:val="superscript"/>
              </w:rPr>
              <w:t>a</w:t>
            </w:r>
            <w:r>
              <w:rPr>
                <w:rFonts w:hint="eastAsia"/>
                <w:sz w:val="20"/>
              </w:rPr>
              <w:t>取得治療前的下呼吸道分泌物革蘭氏染色和培養物，以及正在接受</w:t>
            </w:r>
            <w:r>
              <w:rPr>
                <w:rFonts w:hint="eastAsia"/>
                <w:sz w:val="20"/>
              </w:rPr>
              <w:t xml:space="preserve"> MRSA </w:t>
            </w:r>
            <w:r>
              <w:rPr>
                <w:rFonts w:hint="eastAsia"/>
                <w:sz w:val="20"/>
              </w:rPr>
              <w:t>或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i/>
                <w:sz w:val="20"/>
              </w:rPr>
              <w:t>P. aeruginosa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經驗性治療的病患之血液培養物；先前曾感染</w:t>
            </w:r>
            <w:r>
              <w:rPr>
                <w:rFonts w:hint="eastAsia"/>
                <w:sz w:val="20"/>
              </w:rPr>
              <w:t xml:space="preserve"> MRSA </w:t>
            </w:r>
            <w:r>
              <w:rPr>
                <w:rFonts w:hint="eastAsia"/>
                <w:sz w:val="20"/>
              </w:rPr>
              <w:t>或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i/>
                <w:sz w:val="20"/>
              </w:rPr>
              <w:t>P. aeruginosa</w:t>
            </w:r>
            <w:r>
              <w:rPr>
                <w:rFonts w:hint="eastAsia"/>
                <w:sz w:val="20"/>
              </w:rPr>
              <w:t>；或在過去</w:t>
            </w:r>
            <w:r>
              <w:rPr>
                <w:rFonts w:hint="eastAsia"/>
                <w:sz w:val="20"/>
              </w:rPr>
              <w:t xml:space="preserve"> 90 </w:t>
            </w:r>
            <w:r>
              <w:rPr>
                <w:rFonts w:hint="eastAsia"/>
                <w:sz w:val="20"/>
              </w:rPr>
              <w:t>天內住院並接受過靜脈抗生素治療。</w:t>
            </w:r>
          </w:p>
          <w:p w14:paraId="2D1A2BD9" w14:textId="77777777" w:rsidR="00455B7F" w:rsidRPr="00A52A9B" w:rsidRDefault="00455B7F" w:rsidP="00D34EA9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vertAlign w:val="superscript"/>
              </w:rPr>
              <w:t>b</w:t>
            </w:r>
            <w:r>
              <w:rPr>
                <w:rFonts w:hint="eastAsia"/>
                <w:sz w:val="20"/>
              </w:rPr>
              <w:t>在臨床疑似並經放射學確認的</w:t>
            </w:r>
            <w:r>
              <w:rPr>
                <w:rFonts w:hint="eastAsia"/>
                <w:sz w:val="20"/>
              </w:rPr>
              <w:t xml:space="preserve"> CAP </w:t>
            </w:r>
            <w:r>
              <w:rPr>
                <w:rFonts w:hint="eastAsia"/>
                <w:sz w:val="20"/>
              </w:rPr>
              <w:t>病患中，開始進行經驗性抗生素治療，無論初始血清前降鈣素原濃度為何</w:t>
            </w:r>
          </w:p>
          <w:p w14:paraId="6010E3E5" w14:textId="77777777" w:rsidR="00455B7F" w:rsidRPr="00A52A9B" w:rsidRDefault="00455B7F" w:rsidP="00D34EA9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vertAlign w:val="superscript"/>
              </w:rPr>
              <w:t>c</w:t>
            </w:r>
            <w:r>
              <w:rPr>
                <w:rFonts w:hint="eastAsia"/>
                <w:sz w:val="20"/>
              </w:rPr>
              <w:t>僅在當地存在經驗證的</w:t>
            </w:r>
            <w:r>
              <w:rPr>
                <w:rFonts w:hint="eastAsia"/>
                <w:sz w:val="20"/>
              </w:rPr>
              <w:t xml:space="preserve"> MRSA </w:t>
            </w:r>
            <w:r>
              <w:rPr>
                <w:rFonts w:hint="eastAsia"/>
                <w:sz w:val="20"/>
              </w:rPr>
              <w:t>或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i/>
                <w:sz w:val="20"/>
              </w:rPr>
              <w:t xml:space="preserve">P. aeruginosa </w:t>
            </w:r>
            <w:r>
              <w:rPr>
                <w:rFonts w:hint="eastAsia"/>
                <w:sz w:val="20"/>
              </w:rPr>
              <w:t>病原菌風險時才納入治療範圍；在根據已發布風險因素而不具有當地感染源資料進行治療的情況下，取得培養資料以確定是否存在這些病原菌的同時，繼續使用經驗性治療涵蓋範圍</w:t>
            </w:r>
          </w:p>
          <w:p w14:paraId="0303ADA6" w14:textId="77777777" w:rsidR="00455B7F" w:rsidRPr="00A52A9B" w:rsidRDefault="00455B7F" w:rsidP="00D34EA9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vertAlign w:val="superscript"/>
              </w:rPr>
              <w:t>d</w:t>
            </w:r>
            <w:r>
              <w:rPr>
                <w:rFonts w:hint="eastAsia"/>
                <w:sz w:val="20"/>
              </w:rPr>
              <w:t>取得治療前的下呼吸道分泌物革蘭氏染色和培養物，以及血液培養物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3F296A88" w14:textId="77777777" w:rsidR="00455B7F" w:rsidRPr="00A52A9B" w:rsidRDefault="00455B7F" w:rsidP="00D34EA9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vertAlign w:val="superscript"/>
              </w:rPr>
              <w:t>e</w:t>
            </w:r>
            <w:r>
              <w:rPr>
                <w:rFonts w:hint="eastAsia"/>
                <w:sz w:val="20"/>
              </w:rPr>
              <w:t>使用相同藥物或相同藥物類別</w:t>
            </w:r>
          </w:p>
          <w:p w14:paraId="5B03C192" w14:textId="77777777" w:rsidR="00455B7F" w:rsidRDefault="00455B7F" w:rsidP="00D34EA9">
            <w:pPr>
              <w:rPr>
                <w:sz w:val="20"/>
              </w:rPr>
            </w:pPr>
            <w:r>
              <w:rPr>
                <w:rFonts w:hint="eastAsia"/>
                <w:sz w:val="20"/>
                <w:vertAlign w:val="superscript"/>
              </w:rPr>
              <w:t>f</w:t>
            </w:r>
            <w:r>
              <w:rPr>
                <w:rFonts w:hint="eastAsia"/>
                <w:sz w:val="20"/>
              </w:rPr>
              <w:t>使用具臨床穩定性的經驗證測量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生命徵象異常</w:t>
            </w:r>
            <w:r>
              <w:rPr>
                <w:rFonts w:hint="eastAsia"/>
                <w:sz w:val="20"/>
              </w:rPr>
              <w:t xml:space="preserve"> [</w:t>
            </w:r>
            <w:r>
              <w:rPr>
                <w:rFonts w:hint="eastAsia"/>
                <w:sz w:val="20"/>
              </w:rPr>
              <w:t>心跳速率、呼吸速率、血壓、血氧飽和度和體溫</w:t>
            </w:r>
            <w:r>
              <w:rPr>
                <w:rFonts w:hint="eastAsia"/>
                <w:sz w:val="20"/>
              </w:rPr>
              <w:t>]</w:t>
            </w:r>
            <w:r>
              <w:rPr>
                <w:rFonts w:hint="eastAsia"/>
                <w:sz w:val="20"/>
              </w:rPr>
              <w:t>獲得緩解、具進食能力，且精神狀態）來指引治療持續時間、持續抗生素治療，直到病患對</w:t>
            </w:r>
            <w:r>
              <w:rPr>
                <w:rFonts w:hint="eastAsia"/>
                <w:sz w:val="20"/>
              </w:rPr>
              <w:t xml:space="preserve"> MRSA </w:t>
            </w:r>
            <w:r>
              <w:rPr>
                <w:rFonts w:hint="eastAsia"/>
                <w:sz w:val="20"/>
              </w:rPr>
              <w:t>或</w:t>
            </w:r>
            <w:r>
              <w:rPr>
                <w:rFonts w:hint="eastAsia"/>
                <w:i/>
                <w:sz w:val="20"/>
              </w:rPr>
              <w:t xml:space="preserve"> P. aeruginosa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達成穩定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≥</w:t>
            </w:r>
            <w:r>
              <w:rPr>
                <w:rFonts w:hint="eastAsia"/>
                <w:sz w:val="20"/>
              </w:rPr>
              <w:t xml:space="preserve"> 5 </w:t>
            </w:r>
            <w:r>
              <w:rPr>
                <w:rFonts w:hint="eastAsia"/>
                <w:sz w:val="20"/>
              </w:rPr>
              <w:t>天或</w:t>
            </w:r>
            <w:r>
              <w:rPr>
                <w:rFonts w:hint="eastAsia"/>
                <w:sz w:val="20"/>
              </w:rPr>
              <w:t xml:space="preserve"> 7 </w:t>
            </w:r>
            <w:r>
              <w:rPr>
                <w:rFonts w:hint="eastAsia"/>
                <w:sz w:val="20"/>
              </w:rPr>
              <w:t>天</w:t>
            </w:r>
          </w:p>
          <w:p w14:paraId="27A24C31" w14:textId="75803F8E" w:rsidR="006F76C0" w:rsidRPr="0088155D" w:rsidRDefault="006F76C0" w:rsidP="00D34EA9">
            <w:pPr>
              <w:rPr>
                <w:bCs/>
                <w:sz w:val="20"/>
                <w:szCs w:val="20"/>
              </w:rPr>
            </w:pPr>
          </w:p>
        </w:tc>
      </w:tr>
      <w:tr w:rsidR="00455B7F" w:rsidRPr="00822697" w14:paraId="699CE96C" w14:textId="77777777" w:rsidTr="00D34EA9">
        <w:trPr>
          <w:trHeight w:val="737"/>
        </w:trPr>
        <w:tc>
          <w:tcPr>
            <w:tcW w:w="13428" w:type="dxa"/>
            <w:gridSpan w:val="4"/>
          </w:tcPr>
          <w:p w14:paraId="10825559" w14:textId="77777777" w:rsidR="00455B7F" w:rsidRPr="00B94B11" w:rsidRDefault="00455B7F" w:rsidP="00D34EA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*</w:t>
            </w:r>
            <w:r>
              <w:rPr>
                <w:rFonts w:hint="eastAsia"/>
                <w:b/>
                <w:color w:val="FF0000"/>
                <w:sz w:val="20"/>
              </w:rPr>
              <w:t>僅為範本。本表必須根據當地</w:t>
            </w:r>
            <w:r>
              <w:rPr>
                <w:rFonts w:hint="eastAsia"/>
                <w:b/>
                <w:color w:val="FF0000"/>
                <w:sz w:val="20"/>
              </w:rPr>
              <w:t>/</w:t>
            </w:r>
            <w:r>
              <w:rPr>
                <w:rFonts w:hint="eastAsia"/>
                <w:b/>
                <w:color w:val="FF0000"/>
                <w:sz w:val="20"/>
              </w:rPr>
              <w:t>醫院抗藥性模式和抗生素可用性填寫並調整。註腳中的建議是根據</w:t>
            </w:r>
            <w:r>
              <w:rPr>
                <w:rFonts w:hint="eastAsia"/>
                <w:b/>
                <w:color w:val="FF0000"/>
                <w:sz w:val="20"/>
              </w:rPr>
              <w:t>IDSA/ATS</w:t>
            </w:r>
            <w:r>
              <w:rPr>
                <w:rFonts w:hint="eastAsia"/>
                <w:b/>
                <w:color w:val="FF0000"/>
                <w:sz w:val="20"/>
              </w:rPr>
              <w:t>治療指引，並且應適時調整</w:t>
            </w:r>
          </w:p>
          <w:p w14:paraId="7310E137" w14:textId="23FF6EE0" w:rsidR="00455B7F" w:rsidRPr="00DB3D92" w:rsidRDefault="00455B7F" w:rsidP="00D34EA9">
            <w:pPr>
              <w:pStyle w:val="ab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</w:rPr>
              <w:t>請參閱當地指引（若有）。</w:t>
            </w:r>
            <w:r>
              <w:rPr>
                <w:rFonts w:hint="eastAsia"/>
                <w:b/>
                <w:sz w:val="20"/>
              </w:rPr>
              <w:t xml:space="preserve">IDSA/ATS CAP </w:t>
            </w:r>
            <w:r>
              <w:rPr>
                <w:rFonts w:hint="eastAsia"/>
                <w:b/>
                <w:sz w:val="20"/>
              </w:rPr>
              <w:t>治療指引</w:t>
            </w:r>
            <w:proofErr w:type="gramStart"/>
            <w:r>
              <w:rPr>
                <w:rFonts w:hint="eastAsia"/>
                <w:b/>
                <w:sz w:val="20"/>
              </w:rPr>
              <w:t>的線上連結</w:t>
            </w:r>
            <w:proofErr w:type="gramEnd"/>
            <w:r>
              <w:rPr>
                <w:rFonts w:hint="eastAsia"/>
                <w:b/>
                <w:sz w:val="20"/>
              </w:rPr>
              <w:t>：</w:t>
            </w:r>
            <w:r>
              <w:fldChar w:fldCharType="begin"/>
            </w:r>
            <w:r>
              <w:instrText>HYPERLINK "http://www.idsociety.org/practice-guideline/community-acquired-pneumonia-cap-in-adults"</w:instrText>
            </w:r>
            <w:r>
              <w:fldChar w:fldCharType="separate"/>
            </w:r>
            <w:r>
              <w:rPr>
                <w:rStyle w:val="ac"/>
                <w:rFonts w:hint="eastAsia"/>
                <w:sz w:val="20"/>
              </w:rPr>
              <w:t>www.idsociety.org/practice-guideline/community-acquired-pneumonia-cap-in-adults</w:t>
            </w:r>
            <w:r>
              <w:fldChar w:fldCharType="end"/>
            </w:r>
            <w:r>
              <w:rPr>
                <w:rFonts w:hint="eastAsia"/>
                <w:sz w:val="20"/>
              </w:rPr>
              <w:t>/</w:t>
            </w:r>
          </w:p>
        </w:tc>
      </w:tr>
    </w:tbl>
    <w:p w14:paraId="43B3CA8C" w14:textId="77777777" w:rsidR="00455B7F" w:rsidRDefault="00455B7F" w:rsidP="00455B7F">
      <w:pPr>
        <w:rPr>
          <w:b/>
          <w:sz w:val="24"/>
          <w:szCs w:val="24"/>
        </w:rPr>
      </w:pPr>
      <w:r>
        <w:rPr>
          <w:rFonts w:hint="eastAsia"/>
          <w:sz w:val="20"/>
        </w:rPr>
        <w:t>ATS</w:t>
      </w:r>
      <w:r>
        <w:rPr>
          <w:rFonts w:hint="eastAsia"/>
          <w:sz w:val="20"/>
        </w:rPr>
        <w:t>，美國胸腔學會；</w:t>
      </w:r>
      <w:r>
        <w:rPr>
          <w:rFonts w:hint="eastAsia"/>
          <w:sz w:val="20"/>
        </w:rPr>
        <w:t>ICU</w:t>
      </w:r>
      <w:r>
        <w:rPr>
          <w:rFonts w:hint="eastAsia"/>
          <w:sz w:val="20"/>
        </w:rPr>
        <w:t>，加護病房；</w:t>
      </w:r>
      <w:r>
        <w:rPr>
          <w:rFonts w:hint="eastAsia"/>
          <w:sz w:val="20"/>
        </w:rPr>
        <w:t>IDSA</w:t>
      </w:r>
      <w:r>
        <w:rPr>
          <w:rFonts w:hint="eastAsia"/>
          <w:sz w:val="20"/>
        </w:rPr>
        <w:t>，美國感染症醫學會；</w:t>
      </w:r>
      <w:r>
        <w:rPr>
          <w:rFonts w:hint="eastAsia"/>
          <w:sz w:val="20"/>
        </w:rPr>
        <w:t>IV</w:t>
      </w:r>
      <w:r>
        <w:rPr>
          <w:rFonts w:hint="eastAsia"/>
          <w:sz w:val="20"/>
        </w:rPr>
        <w:t>，靜脈注射；</w:t>
      </w:r>
      <w:r>
        <w:rPr>
          <w:rFonts w:hint="eastAsia"/>
          <w:sz w:val="20"/>
        </w:rPr>
        <w:t>MRSA</w:t>
      </w:r>
      <w:r>
        <w:rPr>
          <w:rFonts w:hint="eastAsia"/>
          <w:sz w:val="20"/>
        </w:rPr>
        <w:t>，抗甲氧苯青黴素</w:t>
      </w:r>
      <w:r>
        <w:rPr>
          <w:rFonts w:hint="eastAsia"/>
          <w:i/>
          <w:sz w:val="20"/>
        </w:rPr>
        <w:t>金黃色葡萄球菌</w:t>
      </w:r>
      <w:r>
        <w:rPr>
          <w:rFonts w:hint="eastAsia"/>
          <w:sz w:val="20"/>
        </w:rPr>
        <w:t>；</w:t>
      </w:r>
      <w:r>
        <w:rPr>
          <w:rFonts w:hint="eastAsia"/>
          <w:i/>
          <w:sz w:val="20"/>
        </w:rPr>
        <w:t>P. aeruginosa</w:t>
      </w:r>
      <w:r>
        <w:rPr>
          <w:rFonts w:hint="eastAsia"/>
          <w:sz w:val="20"/>
        </w:rPr>
        <w:t>，</w:t>
      </w:r>
      <w:r>
        <w:rPr>
          <w:rFonts w:hint="eastAsia"/>
          <w:i/>
          <w:sz w:val="20"/>
        </w:rPr>
        <w:t>綠膿桿菌</w:t>
      </w:r>
    </w:p>
    <w:p w14:paraId="6A1145C4" w14:textId="0B003DDD" w:rsidR="006F76C0" w:rsidRPr="00A03817" w:rsidRDefault="00455B7F" w:rsidP="006F76C0">
      <w:pPr>
        <w:rPr>
          <w:b/>
          <w:sz w:val="20"/>
          <w:szCs w:val="20"/>
          <w:lang w:eastAsia="en-US"/>
        </w:rPr>
      </w:pPr>
      <w:r>
        <w:rPr>
          <w:rFonts w:hint="eastAsia"/>
          <w:b/>
          <w:sz w:val="20"/>
        </w:rPr>
        <w:t>參考資料：</w:t>
      </w:r>
      <w:r w:rsidR="006F76C0">
        <w:rPr>
          <w:sz w:val="20"/>
          <w:szCs w:val="24"/>
          <w:lang w:eastAsia="en-US"/>
        </w:rPr>
        <w:t xml:space="preserve"> </w:t>
      </w:r>
      <w:proofErr w:type="spellStart"/>
      <w:r w:rsidR="006F76C0">
        <w:rPr>
          <w:sz w:val="20"/>
          <w:szCs w:val="24"/>
          <w:lang w:eastAsia="en-US"/>
        </w:rPr>
        <w:t>Metlay</w:t>
      </w:r>
      <w:proofErr w:type="spellEnd"/>
      <w:r w:rsidR="006F76C0">
        <w:rPr>
          <w:sz w:val="20"/>
          <w:szCs w:val="24"/>
          <w:lang w:eastAsia="en-US"/>
        </w:rPr>
        <w:t xml:space="preserve"> JP, et al. </w:t>
      </w:r>
      <w:r w:rsidR="006F76C0" w:rsidRPr="00AF09EE">
        <w:rPr>
          <w:sz w:val="20"/>
          <w:szCs w:val="24"/>
          <w:lang w:eastAsia="en-US"/>
        </w:rPr>
        <w:t xml:space="preserve">Diagnosis and </w:t>
      </w:r>
      <w:r w:rsidR="006F76C0">
        <w:rPr>
          <w:sz w:val="20"/>
          <w:szCs w:val="24"/>
          <w:lang w:eastAsia="en-US"/>
        </w:rPr>
        <w:t>t</w:t>
      </w:r>
      <w:r w:rsidR="006F76C0" w:rsidRPr="00AF09EE">
        <w:rPr>
          <w:sz w:val="20"/>
          <w:szCs w:val="24"/>
          <w:lang w:eastAsia="en-US"/>
        </w:rPr>
        <w:t xml:space="preserve">reatment of </w:t>
      </w:r>
      <w:r w:rsidR="006F76C0">
        <w:rPr>
          <w:sz w:val="20"/>
          <w:szCs w:val="24"/>
          <w:lang w:eastAsia="en-US"/>
        </w:rPr>
        <w:t>a</w:t>
      </w:r>
      <w:r w:rsidR="006F76C0" w:rsidRPr="00AF09EE">
        <w:rPr>
          <w:sz w:val="20"/>
          <w:szCs w:val="24"/>
          <w:lang w:eastAsia="en-US"/>
        </w:rPr>
        <w:t xml:space="preserve">dults with </w:t>
      </w:r>
      <w:r w:rsidR="006F76C0">
        <w:rPr>
          <w:sz w:val="20"/>
          <w:szCs w:val="24"/>
          <w:lang w:eastAsia="en-US"/>
        </w:rPr>
        <w:t>c</w:t>
      </w:r>
      <w:r w:rsidR="006F76C0" w:rsidRPr="00AF09EE">
        <w:rPr>
          <w:sz w:val="20"/>
          <w:szCs w:val="24"/>
          <w:lang w:eastAsia="en-US"/>
        </w:rPr>
        <w:t xml:space="preserve">ommunity-acquired </w:t>
      </w:r>
      <w:r w:rsidR="006F76C0">
        <w:rPr>
          <w:sz w:val="20"/>
          <w:szCs w:val="24"/>
          <w:lang w:eastAsia="en-US"/>
        </w:rPr>
        <w:t>p</w:t>
      </w:r>
      <w:r w:rsidR="006F76C0" w:rsidRPr="00AF09EE">
        <w:rPr>
          <w:sz w:val="20"/>
          <w:szCs w:val="24"/>
          <w:lang w:eastAsia="en-US"/>
        </w:rPr>
        <w:t xml:space="preserve">neumonia. An </w:t>
      </w:r>
      <w:r w:rsidR="006F76C0">
        <w:rPr>
          <w:sz w:val="20"/>
          <w:szCs w:val="24"/>
          <w:lang w:eastAsia="en-US"/>
        </w:rPr>
        <w:t>o</w:t>
      </w:r>
      <w:r w:rsidR="006F76C0" w:rsidRPr="00AF09EE">
        <w:rPr>
          <w:sz w:val="20"/>
          <w:szCs w:val="24"/>
          <w:lang w:eastAsia="en-US"/>
        </w:rPr>
        <w:t xml:space="preserve">fficial </w:t>
      </w:r>
      <w:r w:rsidR="006F76C0">
        <w:rPr>
          <w:sz w:val="20"/>
          <w:szCs w:val="24"/>
          <w:lang w:eastAsia="en-US"/>
        </w:rPr>
        <w:t>c</w:t>
      </w:r>
      <w:r w:rsidR="006F76C0" w:rsidRPr="00AF09EE">
        <w:rPr>
          <w:sz w:val="20"/>
          <w:szCs w:val="24"/>
          <w:lang w:eastAsia="en-US"/>
        </w:rPr>
        <w:t xml:space="preserve">linical </w:t>
      </w:r>
      <w:r w:rsidR="006F76C0">
        <w:rPr>
          <w:sz w:val="20"/>
          <w:szCs w:val="24"/>
          <w:lang w:eastAsia="en-US"/>
        </w:rPr>
        <w:t>p</w:t>
      </w:r>
      <w:r w:rsidR="006F76C0" w:rsidRPr="00AF09EE">
        <w:rPr>
          <w:sz w:val="20"/>
          <w:szCs w:val="24"/>
          <w:lang w:eastAsia="en-US"/>
        </w:rPr>
        <w:t xml:space="preserve">ractice </w:t>
      </w:r>
      <w:r w:rsidR="006F76C0">
        <w:rPr>
          <w:sz w:val="20"/>
          <w:szCs w:val="24"/>
          <w:lang w:eastAsia="en-US"/>
        </w:rPr>
        <w:t>g</w:t>
      </w:r>
      <w:r w:rsidR="006F76C0" w:rsidRPr="00AF09EE">
        <w:rPr>
          <w:sz w:val="20"/>
          <w:szCs w:val="24"/>
          <w:lang w:eastAsia="en-US"/>
        </w:rPr>
        <w:t>uideline of the American Thoracic Society and Infectious Diseases Society of America</w:t>
      </w:r>
      <w:r w:rsidR="006F76C0">
        <w:rPr>
          <w:sz w:val="20"/>
          <w:szCs w:val="24"/>
          <w:lang w:eastAsia="en-US"/>
        </w:rPr>
        <w:t xml:space="preserve">. </w:t>
      </w:r>
      <w:r w:rsidR="006F76C0" w:rsidRPr="003D48A8">
        <w:rPr>
          <w:i/>
          <w:iCs/>
          <w:sz w:val="20"/>
          <w:szCs w:val="24"/>
          <w:lang w:eastAsia="en-US"/>
        </w:rPr>
        <w:t>Am J Respir Crit Care Med</w:t>
      </w:r>
      <w:r w:rsidR="006F76C0">
        <w:rPr>
          <w:sz w:val="20"/>
          <w:szCs w:val="24"/>
          <w:lang w:eastAsia="en-US"/>
        </w:rPr>
        <w:t xml:space="preserve"> </w:t>
      </w:r>
      <w:r w:rsidR="006F76C0" w:rsidRPr="00DF792D">
        <w:rPr>
          <w:sz w:val="20"/>
          <w:szCs w:val="24"/>
          <w:lang w:eastAsia="en-US"/>
        </w:rPr>
        <w:t>2019;</w:t>
      </w:r>
      <w:proofErr w:type="gramStart"/>
      <w:r w:rsidR="006F76C0" w:rsidRPr="00DF792D">
        <w:rPr>
          <w:sz w:val="20"/>
          <w:szCs w:val="24"/>
          <w:lang w:eastAsia="en-US"/>
        </w:rPr>
        <w:t>200:e</w:t>
      </w:r>
      <w:proofErr w:type="gramEnd"/>
      <w:r w:rsidR="006F76C0" w:rsidRPr="00DF792D">
        <w:rPr>
          <w:sz w:val="20"/>
          <w:szCs w:val="24"/>
          <w:lang w:eastAsia="en-US"/>
        </w:rPr>
        <w:t>45-e67.</w:t>
      </w:r>
    </w:p>
    <w:p w14:paraId="4BFFC9A5" w14:textId="33AE6ED5" w:rsidR="008276E1" w:rsidRDefault="00822697" w:rsidP="00822697">
      <w:pPr>
        <w:rPr>
          <w:b/>
          <w:sz w:val="24"/>
          <w:szCs w:val="24"/>
        </w:rPr>
      </w:pPr>
      <w:r>
        <w:rPr>
          <w:rFonts w:hint="eastAsia"/>
        </w:rPr>
        <w:br w:type="page"/>
      </w:r>
      <w:r>
        <w:rPr>
          <w:rFonts w:hint="eastAsia"/>
          <w:b/>
          <w:sz w:val="24"/>
        </w:rPr>
        <w:lastRenderedPageBreak/>
        <w:t>附錄</w:t>
      </w:r>
      <w:r>
        <w:rPr>
          <w:rFonts w:hint="eastAsia"/>
          <w:b/>
          <w:sz w:val="24"/>
        </w:rPr>
        <w:t xml:space="preserve"> 2 </w:t>
      </w:r>
    </w:p>
    <w:p w14:paraId="2EE79496" w14:textId="77777777" w:rsidR="00822697" w:rsidRPr="00822697" w:rsidRDefault="00822697" w:rsidP="00822697">
      <w:pPr>
        <w:rPr>
          <w:sz w:val="24"/>
          <w:szCs w:val="24"/>
        </w:rPr>
      </w:pPr>
      <w:r>
        <w:rPr>
          <w:rFonts w:hint="eastAsia"/>
          <w:sz w:val="24"/>
        </w:rPr>
        <w:t>院內感染肺炎和呼吸器相關肺炎經驗性治療的範例範本</w:t>
      </w:r>
      <w:r>
        <w:rPr>
          <w:rFonts w:hint="eastAsia"/>
          <w:sz w:val="24"/>
          <w:vertAlign w:val="superscript"/>
        </w:rPr>
        <w:t>*</w:t>
      </w:r>
    </w:p>
    <w:tbl>
      <w:tblPr>
        <w:tblStyle w:val="TableGrid1"/>
        <w:tblW w:w="13428" w:type="dxa"/>
        <w:tblLayout w:type="fixed"/>
        <w:tblLook w:val="04A0" w:firstRow="1" w:lastRow="0" w:firstColumn="1" w:lastColumn="0" w:noHBand="0" w:noVBand="1"/>
      </w:tblPr>
      <w:tblGrid>
        <w:gridCol w:w="2898"/>
        <w:gridCol w:w="2790"/>
        <w:gridCol w:w="2529"/>
        <w:gridCol w:w="2668"/>
        <w:gridCol w:w="2543"/>
      </w:tblGrid>
      <w:tr w:rsidR="00822697" w:rsidRPr="00822697" w14:paraId="6B480007" w14:textId="77777777" w:rsidTr="00665AE3">
        <w:trPr>
          <w:trHeight w:val="557"/>
        </w:trPr>
        <w:tc>
          <w:tcPr>
            <w:tcW w:w="13428" w:type="dxa"/>
            <w:gridSpan w:val="5"/>
          </w:tcPr>
          <w:p w14:paraId="053C0993" w14:textId="1156BBEF" w:rsidR="00822697" w:rsidRPr="00822697" w:rsidRDefault="00C856FB" w:rsidP="008226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院內感染肺炎</w:t>
            </w:r>
            <w:r>
              <w:rPr>
                <w:rFonts w:hint="eastAsia"/>
                <w:b/>
              </w:rPr>
              <w:t xml:space="preserve"> (HAP) </w:t>
            </w:r>
            <w:r>
              <w:rPr>
                <w:rFonts w:hint="eastAsia"/>
                <w:b/>
              </w:rPr>
              <w:t>和呼吸器相關肺炎</w:t>
            </w:r>
            <w:r>
              <w:rPr>
                <w:rFonts w:hint="eastAsia"/>
                <w:b/>
              </w:rPr>
              <w:t xml:space="preserve"> (VAP) </w:t>
            </w:r>
          </w:p>
        </w:tc>
      </w:tr>
      <w:tr w:rsidR="00822697" w:rsidRPr="00822697" w14:paraId="2BA79A1F" w14:textId="77777777" w:rsidTr="0088155D">
        <w:trPr>
          <w:trHeight w:val="593"/>
        </w:trPr>
        <w:tc>
          <w:tcPr>
            <w:tcW w:w="8217" w:type="dxa"/>
            <w:gridSpan w:val="3"/>
          </w:tcPr>
          <w:p w14:paraId="4435EC27" w14:textId="77777777" w:rsidR="00822697" w:rsidRPr="00822697" w:rsidRDefault="00822697" w:rsidP="008226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初期經驗性治療的選擇</w:t>
            </w:r>
          </w:p>
        </w:tc>
        <w:tc>
          <w:tcPr>
            <w:tcW w:w="2668" w:type="dxa"/>
            <w:vMerge w:val="restart"/>
          </w:tcPr>
          <w:p w14:paraId="63B16550" w14:textId="77777777" w:rsidR="00822697" w:rsidRPr="00822697" w:rsidRDefault="00822697" w:rsidP="00822697">
            <w:pPr>
              <w:rPr>
                <w:b/>
              </w:rPr>
            </w:pPr>
            <w:r>
              <w:rPr>
                <w:rFonts w:hint="eastAsia"/>
                <w:b/>
              </w:rPr>
              <w:t>口服治療的選擇（轉換或</w:t>
            </w:r>
            <w:r>
              <w:rPr>
                <w:rFonts w:hint="eastAsia"/>
                <w:b/>
              </w:rPr>
              <w:t xml:space="preserve"> </w:t>
            </w:r>
          </w:p>
          <w:p w14:paraId="2788A367" w14:textId="77777777" w:rsidR="00822697" w:rsidRPr="00822697" w:rsidRDefault="00822697" w:rsidP="00822697">
            <w:pPr>
              <w:rPr>
                <w:b/>
              </w:rPr>
            </w:pPr>
            <w:r>
              <w:rPr>
                <w:rFonts w:hint="eastAsia"/>
                <w:b/>
              </w:rPr>
              <w:t>降階治療）</w:t>
            </w:r>
          </w:p>
        </w:tc>
        <w:tc>
          <w:tcPr>
            <w:tcW w:w="2543" w:type="dxa"/>
            <w:vMerge w:val="restart"/>
          </w:tcPr>
          <w:p w14:paraId="3FF16B21" w14:textId="77777777" w:rsidR="00822697" w:rsidRPr="00822697" w:rsidRDefault="00822697" w:rsidP="00822697">
            <w:pPr>
              <w:rPr>
                <w:b/>
              </w:rPr>
            </w:pPr>
            <w:r>
              <w:rPr>
                <w:rFonts w:hint="eastAsia"/>
                <w:b/>
              </w:rPr>
              <w:t>總持續時間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822697" w:rsidRPr="00822697" w14:paraId="480F6301" w14:textId="77777777" w:rsidTr="0088155D">
        <w:trPr>
          <w:trHeight w:val="530"/>
        </w:trPr>
        <w:tc>
          <w:tcPr>
            <w:tcW w:w="5688" w:type="dxa"/>
            <w:gridSpan w:val="2"/>
          </w:tcPr>
          <w:p w14:paraId="57D05587" w14:textId="77777777" w:rsidR="00822697" w:rsidRPr="00822697" w:rsidRDefault="00822697" w:rsidP="00822697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HAP</w:t>
            </w:r>
            <w:r>
              <w:rPr>
                <w:rFonts w:hint="eastAsia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2529" w:type="dxa"/>
            <w:vMerge w:val="restart"/>
          </w:tcPr>
          <w:p w14:paraId="6E6DF3B5" w14:textId="499B6213" w:rsidR="00822697" w:rsidRPr="00822697" w:rsidRDefault="00822697" w:rsidP="00822697">
            <w:pPr>
              <w:rPr>
                <w:b/>
              </w:rPr>
            </w:pPr>
            <w:proofErr w:type="spellStart"/>
            <w:proofErr w:type="gramStart"/>
            <w:r>
              <w:rPr>
                <w:rFonts w:hint="eastAsia"/>
                <w:b/>
              </w:rPr>
              <w:t>VAP</w:t>
            </w:r>
            <w:r>
              <w:rPr>
                <w:rFonts w:hint="eastAsia"/>
                <w:b/>
                <w:vertAlign w:val="superscript"/>
              </w:rPr>
              <w:t>b,c</w:t>
            </w:r>
            <w:proofErr w:type="spellEnd"/>
            <w:proofErr w:type="gramEnd"/>
          </w:p>
        </w:tc>
        <w:tc>
          <w:tcPr>
            <w:tcW w:w="2668" w:type="dxa"/>
            <w:vMerge/>
          </w:tcPr>
          <w:p w14:paraId="0B2B5487" w14:textId="77777777" w:rsidR="00822697" w:rsidRPr="00822697" w:rsidRDefault="00822697" w:rsidP="00822697">
            <w:pPr>
              <w:rPr>
                <w:b/>
              </w:rPr>
            </w:pPr>
          </w:p>
        </w:tc>
        <w:tc>
          <w:tcPr>
            <w:tcW w:w="2543" w:type="dxa"/>
            <w:vMerge/>
          </w:tcPr>
          <w:p w14:paraId="18567691" w14:textId="77777777" w:rsidR="00822697" w:rsidRPr="00822697" w:rsidRDefault="00822697" w:rsidP="00822697">
            <w:pPr>
              <w:rPr>
                <w:b/>
              </w:rPr>
            </w:pPr>
          </w:p>
        </w:tc>
      </w:tr>
      <w:tr w:rsidR="00822697" w:rsidRPr="00822697" w14:paraId="6B2D1729" w14:textId="77777777" w:rsidTr="0088155D">
        <w:trPr>
          <w:trHeight w:val="485"/>
        </w:trPr>
        <w:tc>
          <w:tcPr>
            <w:tcW w:w="2898" w:type="dxa"/>
          </w:tcPr>
          <w:p w14:paraId="1155FE66" w14:textId="77777777" w:rsidR="00822697" w:rsidRPr="00822697" w:rsidRDefault="00822697" w:rsidP="00822697">
            <w:pPr>
              <w:contextualSpacing/>
              <w:rPr>
                <w:b/>
              </w:rPr>
            </w:pPr>
            <w:r>
              <w:rPr>
                <w:rFonts w:hint="eastAsia"/>
                <w:b/>
              </w:rPr>
              <w:t>無通氣支持</w:t>
            </w:r>
          </w:p>
        </w:tc>
        <w:tc>
          <w:tcPr>
            <w:tcW w:w="2790" w:type="dxa"/>
          </w:tcPr>
          <w:p w14:paraId="2B0D4B26" w14:textId="77777777" w:rsidR="00822697" w:rsidRPr="00822697" w:rsidRDefault="00822697" w:rsidP="00822697">
            <w:pPr>
              <w:contextualSpacing/>
              <w:rPr>
                <w:b/>
              </w:rPr>
            </w:pPr>
            <w:r>
              <w:rPr>
                <w:rFonts w:hint="eastAsia"/>
                <w:b/>
              </w:rPr>
              <w:t>通氣支持</w:t>
            </w:r>
          </w:p>
        </w:tc>
        <w:tc>
          <w:tcPr>
            <w:tcW w:w="2529" w:type="dxa"/>
            <w:vMerge/>
          </w:tcPr>
          <w:p w14:paraId="3808BE35" w14:textId="77777777" w:rsidR="00822697" w:rsidRPr="00822697" w:rsidRDefault="00822697" w:rsidP="00822697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</w:p>
        </w:tc>
        <w:tc>
          <w:tcPr>
            <w:tcW w:w="2668" w:type="dxa"/>
            <w:vMerge/>
          </w:tcPr>
          <w:p w14:paraId="4275C315" w14:textId="77777777" w:rsidR="00822697" w:rsidRPr="00822697" w:rsidRDefault="00822697" w:rsidP="00822697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</w:p>
        </w:tc>
        <w:tc>
          <w:tcPr>
            <w:tcW w:w="2543" w:type="dxa"/>
            <w:vMerge/>
          </w:tcPr>
          <w:p w14:paraId="3AC9CF93" w14:textId="77777777" w:rsidR="00822697" w:rsidRPr="00822697" w:rsidRDefault="00822697" w:rsidP="00822697"/>
        </w:tc>
      </w:tr>
      <w:tr w:rsidR="00822697" w:rsidRPr="00822697" w14:paraId="14F46A2A" w14:textId="77777777" w:rsidTr="0088155D">
        <w:tc>
          <w:tcPr>
            <w:tcW w:w="2898" w:type="dxa"/>
          </w:tcPr>
          <w:p w14:paraId="3BDE7B27" w14:textId="6995039E" w:rsidR="00822697" w:rsidRPr="00B25280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6127595D" w14:textId="77777777" w:rsidR="00822697" w:rsidRPr="00B25280" w:rsidRDefault="00822697" w:rsidP="00822697">
            <w:pPr>
              <w:contextualSpacing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D9C2897" w14:textId="0F1EBC56" w:rsidR="00822697" w:rsidRPr="00B25280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2ACE0099" w14:textId="77777777" w:rsidR="00822697" w:rsidRPr="00B25280" w:rsidRDefault="00822697" w:rsidP="00822697">
            <w:pPr>
              <w:contextualSpacing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29" w:type="dxa"/>
          </w:tcPr>
          <w:p w14:paraId="3BF9BBF5" w14:textId="150CCE5A" w:rsidR="00822697" w:rsidRPr="00B25280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76AC7FB1" w14:textId="77777777" w:rsidR="00822697" w:rsidRPr="00B25280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52AB9366" w14:textId="0713928B" w:rsidR="00822697" w:rsidRPr="00B25280" w:rsidRDefault="00822697" w:rsidP="00822697">
            <w:pPr>
              <w:contextualSpacing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1B4291B0" w14:textId="77777777" w:rsidR="00822697" w:rsidRPr="00B25280" w:rsidRDefault="00822697" w:rsidP="00822697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43" w:type="dxa"/>
          </w:tcPr>
          <w:p w14:paraId="63DBDA69" w14:textId="607AA4A7" w:rsidR="00822697" w:rsidRPr="00B25280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0456E74F" w14:textId="77777777" w:rsidR="00822697" w:rsidRPr="00B25280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22697" w:rsidRPr="00822697" w14:paraId="3CD727F0" w14:textId="77777777" w:rsidTr="00665AE3">
        <w:tc>
          <w:tcPr>
            <w:tcW w:w="13428" w:type="dxa"/>
            <w:gridSpan w:val="5"/>
          </w:tcPr>
          <w:p w14:paraId="7F998407" w14:textId="26018045" w:rsidR="00822697" w:rsidRPr="00822697" w:rsidRDefault="00822697" w:rsidP="008226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vertAlign w:val="superscript"/>
              </w:rPr>
              <w:t>a</w:t>
            </w:r>
            <w:r>
              <w:rPr>
                <w:rFonts w:hint="eastAsia"/>
                <w:sz w:val="20"/>
              </w:rPr>
              <w:t>入院時未培養出肺炎，而在入院後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≥</w:t>
            </w:r>
            <w:r>
              <w:rPr>
                <w:rFonts w:hint="eastAsia"/>
                <w:sz w:val="20"/>
              </w:rPr>
              <w:t xml:space="preserve">48 </w:t>
            </w:r>
            <w:r>
              <w:rPr>
                <w:rFonts w:hint="eastAsia"/>
                <w:sz w:val="20"/>
              </w:rPr>
              <w:t>小時內發生</w:t>
            </w:r>
          </w:p>
          <w:p w14:paraId="3F6AF847" w14:textId="7B86D839" w:rsidR="00822697" w:rsidRPr="00822697" w:rsidRDefault="00822697" w:rsidP="00822697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vertAlign w:val="superscript"/>
              </w:rPr>
              <w:t>b</w:t>
            </w:r>
            <w:r>
              <w:rPr>
                <w:rFonts w:hint="eastAsia"/>
                <w:sz w:val="20"/>
              </w:rPr>
              <w:t>氣管插管後</w:t>
            </w:r>
            <w:r>
              <w:rPr>
                <w:rFonts w:hint="eastAsia"/>
                <w:sz w:val="20"/>
              </w:rPr>
              <w:t xml:space="preserve"> &gt; 48 </w:t>
            </w:r>
            <w:r>
              <w:rPr>
                <w:rFonts w:hint="eastAsia"/>
                <w:sz w:val="20"/>
              </w:rPr>
              <w:t>小時發生的肺炎</w:t>
            </w:r>
          </w:p>
          <w:p w14:paraId="05C39FD3" w14:textId="7FC55EDD" w:rsidR="00822697" w:rsidRPr="00822697" w:rsidRDefault="00822697" w:rsidP="00822697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vertAlign w:val="superscript"/>
              </w:rPr>
              <w:t>c</w:t>
            </w:r>
            <w:r>
              <w:rPr>
                <w:rFonts w:hint="eastAsia"/>
                <w:sz w:val="20"/>
              </w:rPr>
              <w:t>僅於存在抗生素抗藥性風險因素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例如，在</w:t>
            </w:r>
            <w:r>
              <w:rPr>
                <w:rFonts w:hint="eastAsia"/>
                <w:sz w:val="20"/>
              </w:rPr>
              <w:t xml:space="preserve"> 90 </w:t>
            </w:r>
            <w:r>
              <w:rPr>
                <w:rFonts w:hint="eastAsia"/>
                <w:sz w:val="20"/>
              </w:rPr>
              <w:t>天內的先前</w:t>
            </w:r>
            <w:r>
              <w:rPr>
                <w:rFonts w:hint="eastAsia"/>
                <w:sz w:val="20"/>
              </w:rPr>
              <w:t xml:space="preserve"> IV </w:t>
            </w:r>
            <w:r>
              <w:rPr>
                <w:rFonts w:hint="eastAsia"/>
                <w:sz w:val="20"/>
              </w:rPr>
              <w:t>抗生素使用、</w:t>
            </w:r>
            <w:r>
              <w:rPr>
                <w:rFonts w:hint="eastAsia"/>
                <w:sz w:val="20"/>
              </w:rPr>
              <w:t xml:space="preserve">VAP </w:t>
            </w:r>
            <w:r>
              <w:rPr>
                <w:rFonts w:hint="eastAsia"/>
                <w:sz w:val="20"/>
              </w:rPr>
              <w:t>期間發生敗血性休克、</w:t>
            </w:r>
            <w:r>
              <w:rPr>
                <w:rFonts w:hint="eastAsia"/>
                <w:sz w:val="20"/>
              </w:rPr>
              <w:t xml:space="preserve">VAP </w:t>
            </w:r>
            <w:r>
              <w:rPr>
                <w:rFonts w:hint="eastAsia"/>
                <w:sz w:val="20"/>
              </w:rPr>
              <w:t>前住院≥</w:t>
            </w:r>
            <w:r>
              <w:rPr>
                <w:rFonts w:hint="eastAsia"/>
                <w:sz w:val="20"/>
              </w:rPr>
              <w:t xml:space="preserve"> 5 </w:t>
            </w:r>
            <w:r>
              <w:rPr>
                <w:rFonts w:hint="eastAsia"/>
                <w:sz w:val="20"/>
              </w:rPr>
              <w:t>天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時、</w:t>
            </w:r>
            <w:r>
              <w:rPr>
                <w:rFonts w:hint="eastAsia"/>
                <w:sz w:val="20"/>
              </w:rPr>
              <w:t xml:space="preserve">&gt; 10% </w:t>
            </w:r>
            <w:r>
              <w:rPr>
                <w:rFonts w:hint="eastAsia"/>
                <w:sz w:val="20"/>
              </w:rPr>
              <w:t>革蘭氏陰性菌分離株具抗藥性且考慮接受單藥治療的病房中之病患，以及在未知當地抗生素敏感性的</w:t>
            </w:r>
            <w:r>
              <w:rPr>
                <w:rFonts w:hint="eastAsia"/>
                <w:sz w:val="20"/>
              </w:rPr>
              <w:t xml:space="preserve"> ICU </w:t>
            </w:r>
            <w:r>
              <w:rPr>
                <w:rFonts w:hint="eastAsia"/>
                <w:sz w:val="20"/>
              </w:rPr>
              <w:t>中之病患，才建議從不同的類別納入兩種抗綠膿桿菌抗生素抗假單胞菌抗生素</w:t>
            </w:r>
          </w:p>
        </w:tc>
      </w:tr>
      <w:tr w:rsidR="00822697" w:rsidRPr="00822697" w14:paraId="40E81024" w14:textId="77777777" w:rsidTr="00665AE3">
        <w:tc>
          <w:tcPr>
            <w:tcW w:w="13428" w:type="dxa"/>
            <w:gridSpan w:val="5"/>
          </w:tcPr>
          <w:p w14:paraId="2523E434" w14:textId="7B6C9B47" w:rsidR="00822697" w:rsidRPr="000357B8" w:rsidRDefault="000357B8" w:rsidP="000357B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*</w:t>
            </w:r>
            <w:r>
              <w:rPr>
                <w:rFonts w:hint="eastAsia"/>
                <w:b/>
                <w:color w:val="FF0000"/>
                <w:sz w:val="20"/>
              </w:rPr>
              <w:t>僅為範本。本表必須根據當地</w:t>
            </w:r>
            <w:r>
              <w:rPr>
                <w:rFonts w:hint="eastAsia"/>
                <w:b/>
                <w:color w:val="FF0000"/>
                <w:sz w:val="20"/>
              </w:rPr>
              <w:t>/</w:t>
            </w:r>
            <w:r>
              <w:rPr>
                <w:rFonts w:hint="eastAsia"/>
                <w:b/>
                <w:color w:val="FF0000"/>
                <w:sz w:val="20"/>
              </w:rPr>
              <w:t>醫院抗藥性模式和抗生素可用性填寫並調整。註腳中的建議是根據</w:t>
            </w:r>
            <w:r>
              <w:rPr>
                <w:rFonts w:hint="eastAsia"/>
                <w:b/>
                <w:color w:val="FF0000"/>
                <w:sz w:val="20"/>
              </w:rPr>
              <w:t>IDSA/ATS</w:t>
            </w:r>
            <w:r>
              <w:rPr>
                <w:rFonts w:hint="eastAsia"/>
                <w:b/>
                <w:color w:val="FF0000"/>
                <w:sz w:val="20"/>
              </w:rPr>
              <w:t>治療指引，並且應適時調整</w:t>
            </w:r>
          </w:p>
          <w:p w14:paraId="6CF65357" w14:textId="72CB1173" w:rsidR="00822697" w:rsidRPr="00DB3D92" w:rsidRDefault="00822697" w:rsidP="00DB3D92">
            <w:pPr>
              <w:pStyle w:val="ab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</w:rPr>
              <w:t>請參閱當地指引（若有）。</w:t>
            </w:r>
            <w:r>
              <w:rPr>
                <w:rFonts w:hint="eastAsia"/>
                <w:b/>
                <w:sz w:val="20"/>
              </w:rPr>
              <w:t>IDSA/ATS</w:t>
            </w:r>
            <w:r w:rsidR="00E91CCE" w:rsidRPr="00E91CCE">
              <w:rPr>
                <w:rFonts w:hint="eastAsia"/>
                <w:b/>
                <w:sz w:val="20"/>
                <w:rPrChange w:id="0" w:author="jie zhang" w:date="2025-03-10T10:59:00Z" w16du:dateUtc="2025-03-10T02:59:00Z">
                  <w:rPr>
                    <w:rFonts w:hint="eastAsia"/>
                    <w:b/>
                  </w:rPr>
                </w:rPrChange>
              </w:rPr>
              <w:t>院內感染肺炎和呼吸器相關肺炎</w:t>
            </w:r>
            <w:r>
              <w:rPr>
                <w:rFonts w:hint="eastAsia"/>
                <w:b/>
                <w:sz w:val="20"/>
              </w:rPr>
              <w:t>治療指引的線上連結：</w:t>
            </w:r>
            <w:hyperlink r:id="rId7" w:history="1">
              <w:r>
                <w:rPr>
                  <w:rStyle w:val="ac"/>
                  <w:rFonts w:hint="eastAsia"/>
                  <w:b/>
                  <w:sz w:val="20"/>
                </w:rPr>
                <w:t>http://www.idsociety.org/practice-guideline/hap_vap/</w:t>
              </w:r>
            </w:hyperlink>
          </w:p>
        </w:tc>
      </w:tr>
    </w:tbl>
    <w:p w14:paraId="46C8FAE3" w14:textId="0681FB75" w:rsidR="006C197E" w:rsidRDefault="00822697" w:rsidP="00822697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</w:rPr>
        <w:t>ATS</w:t>
      </w:r>
      <w:r>
        <w:rPr>
          <w:rFonts w:hint="eastAsia"/>
          <w:sz w:val="20"/>
        </w:rPr>
        <w:t>，美國胸腔學會；</w:t>
      </w:r>
      <w:r>
        <w:rPr>
          <w:rFonts w:hint="eastAsia"/>
          <w:sz w:val="20"/>
        </w:rPr>
        <w:t>IDSA</w:t>
      </w:r>
      <w:r>
        <w:rPr>
          <w:rFonts w:hint="eastAsia"/>
          <w:sz w:val="20"/>
        </w:rPr>
        <w:t>，美國感染症醫學會；</w:t>
      </w:r>
      <w:r>
        <w:rPr>
          <w:rFonts w:hint="eastAsia"/>
          <w:sz w:val="20"/>
        </w:rPr>
        <w:t>IV</w:t>
      </w:r>
      <w:r>
        <w:rPr>
          <w:rFonts w:hint="eastAsia"/>
          <w:sz w:val="20"/>
        </w:rPr>
        <w:t>，靜脈注射</w:t>
      </w:r>
    </w:p>
    <w:p w14:paraId="5DB339F1" w14:textId="77777777" w:rsidR="00DB4869" w:rsidRPr="006C197E" w:rsidRDefault="00DB4869" w:rsidP="00822697">
      <w:pPr>
        <w:spacing w:after="0" w:line="240" w:lineRule="auto"/>
        <w:rPr>
          <w:sz w:val="16"/>
          <w:szCs w:val="20"/>
        </w:rPr>
      </w:pPr>
    </w:p>
    <w:p w14:paraId="348942C2" w14:textId="77777777" w:rsidR="006F76C0" w:rsidRDefault="00DB4869" w:rsidP="00822697">
      <w:pPr>
        <w:spacing w:after="0" w:line="240" w:lineRule="auto"/>
        <w:rPr>
          <w:sz w:val="20"/>
          <w:szCs w:val="24"/>
          <w:lang w:eastAsia="en-US"/>
        </w:rPr>
      </w:pPr>
      <w:r>
        <w:rPr>
          <w:rFonts w:hint="eastAsia"/>
          <w:b/>
          <w:sz w:val="20"/>
        </w:rPr>
        <w:t>參考資料：</w:t>
      </w:r>
      <w:r w:rsidR="006F76C0" w:rsidRPr="006C197E">
        <w:rPr>
          <w:sz w:val="20"/>
          <w:szCs w:val="24"/>
          <w:lang w:eastAsia="en-US"/>
        </w:rPr>
        <w:t xml:space="preserve">Kalil AC, et al. Management of adults with hospital-acquired and ventilator-associated pneumonia: 2016 clinical practice guidelines by the Infectious Diseases Society of America and the American Thoracic Society. </w:t>
      </w:r>
      <w:r w:rsidR="006F76C0" w:rsidRPr="006C197E">
        <w:rPr>
          <w:i/>
          <w:sz w:val="20"/>
          <w:szCs w:val="24"/>
          <w:lang w:eastAsia="en-US"/>
        </w:rPr>
        <w:t>Clin Infect Dis</w:t>
      </w:r>
      <w:r w:rsidR="006F76C0" w:rsidRPr="006C197E">
        <w:rPr>
          <w:sz w:val="20"/>
          <w:szCs w:val="24"/>
          <w:lang w:eastAsia="en-US"/>
        </w:rPr>
        <w:t xml:space="preserve"> 2016;</w:t>
      </w:r>
      <w:proofErr w:type="gramStart"/>
      <w:r w:rsidR="006F76C0" w:rsidRPr="006C197E">
        <w:rPr>
          <w:sz w:val="20"/>
          <w:szCs w:val="24"/>
          <w:lang w:eastAsia="en-US"/>
        </w:rPr>
        <w:t>63:e</w:t>
      </w:r>
      <w:proofErr w:type="gramEnd"/>
      <w:r w:rsidR="006F76C0" w:rsidRPr="006C197E">
        <w:rPr>
          <w:sz w:val="20"/>
          <w:szCs w:val="24"/>
          <w:lang w:eastAsia="en-US"/>
        </w:rPr>
        <w:t>61-e111.</w:t>
      </w:r>
    </w:p>
    <w:p w14:paraId="03AFBC10" w14:textId="77777777" w:rsidR="006F76C0" w:rsidRDefault="006F76C0">
      <w:pPr>
        <w:rPr>
          <w:sz w:val="20"/>
          <w:szCs w:val="24"/>
          <w:lang w:eastAsia="en-US"/>
        </w:rPr>
      </w:pPr>
      <w:r>
        <w:rPr>
          <w:sz w:val="20"/>
          <w:szCs w:val="24"/>
          <w:lang w:eastAsia="en-US"/>
        </w:rPr>
        <w:br w:type="page"/>
      </w:r>
    </w:p>
    <w:p w14:paraId="2C44F404" w14:textId="10D2D7DC" w:rsidR="008276E1" w:rsidRDefault="008276E1" w:rsidP="00822697">
      <w:pPr>
        <w:spacing w:after="0" w:line="240" w:lineRule="auto"/>
        <w:rPr>
          <w:sz w:val="24"/>
          <w:szCs w:val="24"/>
        </w:rPr>
      </w:pPr>
      <w:r>
        <w:rPr>
          <w:rFonts w:hint="eastAsia"/>
          <w:b/>
          <w:sz w:val="24"/>
        </w:rPr>
        <w:lastRenderedPageBreak/>
        <w:t>附錄</w:t>
      </w:r>
      <w:r>
        <w:rPr>
          <w:rFonts w:hint="eastAsia"/>
          <w:b/>
          <w:sz w:val="24"/>
        </w:rPr>
        <w:t xml:space="preserve"> 3</w:t>
      </w:r>
      <w:r>
        <w:rPr>
          <w:rFonts w:hint="eastAsia"/>
          <w:sz w:val="24"/>
        </w:rPr>
        <w:t xml:space="preserve"> </w:t>
      </w:r>
    </w:p>
    <w:p w14:paraId="6C520CCD" w14:textId="77777777" w:rsidR="008276E1" w:rsidRDefault="008276E1" w:rsidP="00822697">
      <w:pPr>
        <w:spacing w:after="0" w:line="240" w:lineRule="auto"/>
        <w:rPr>
          <w:sz w:val="24"/>
          <w:szCs w:val="24"/>
        </w:rPr>
      </w:pPr>
    </w:p>
    <w:p w14:paraId="22C1FC07" w14:textId="77777777" w:rsidR="00822697" w:rsidRPr="00822697" w:rsidRDefault="00822697" w:rsidP="00822697">
      <w:pPr>
        <w:spacing w:after="0" w:line="240" w:lineRule="auto"/>
        <w:rPr>
          <w:sz w:val="24"/>
          <w:szCs w:val="24"/>
        </w:rPr>
      </w:pPr>
      <w:r>
        <w:rPr>
          <w:rFonts w:hint="eastAsia"/>
          <w:sz w:val="24"/>
        </w:rPr>
        <w:t>皮膚和軟組織感染之住院病患經驗性治療的範例範本</w:t>
      </w:r>
      <w:r>
        <w:rPr>
          <w:rFonts w:hint="eastAsia"/>
          <w:sz w:val="24"/>
          <w:vertAlign w:val="superscript"/>
        </w:rPr>
        <w:t>*</w:t>
      </w:r>
    </w:p>
    <w:p w14:paraId="06EE4D39" w14:textId="77777777" w:rsidR="00822697" w:rsidRPr="00822697" w:rsidRDefault="00822697" w:rsidP="00822697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13428" w:type="dxa"/>
        <w:tblLayout w:type="fixed"/>
        <w:tblLook w:val="04A0" w:firstRow="1" w:lastRow="0" w:firstColumn="1" w:lastColumn="0" w:noHBand="0" w:noVBand="1"/>
      </w:tblPr>
      <w:tblGrid>
        <w:gridCol w:w="1518"/>
        <w:gridCol w:w="1518"/>
        <w:gridCol w:w="2359"/>
        <w:gridCol w:w="2070"/>
        <w:gridCol w:w="1319"/>
        <w:gridCol w:w="1559"/>
        <w:gridCol w:w="1559"/>
        <w:gridCol w:w="1526"/>
      </w:tblGrid>
      <w:tr w:rsidR="00822697" w:rsidRPr="00822697" w14:paraId="3D1CA304" w14:textId="77777777" w:rsidTr="002E2780">
        <w:tc>
          <w:tcPr>
            <w:tcW w:w="13428" w:type="dxa"/>
            <w:gridSpan w:val="8"/>
          </w:tcPr>
          <w:p w14:paraId="7F152B6A" w14:textId="77777777" w:rsidR="00822697" w:rsidRPr="00822697" w:rsidRDefault="00822697" w:rsidP="008226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住院的皮膚和軟組織感染</w:t>
            </w:r>
            <w:r>
              <w:rPr>
                <w:rFonts w:hint="eastAsia"/>
                <w:b/>
              </w:rPr>
              <w:t>(SSTI)</w:t>
            </w:r>
          </w:p>
          <w:p w14:paraId="6A2F8C0C" w14:textId="77777777" w:rsidR="00822697" w:rsidRPr="00822697" w:rsidRDefault="00822697" w:rsidP="00822697">
            <w:pPr>
              <w:jc w:val="center"/>
              <w:rPr>
                <w:b/>
              </w:rPr>
            </w:pPr>
          </w:p>
        </w:tc>
      </w:tr>
      <w:tr w:rsidR="00822697" w:rsidRPr="00822697" w14:paraId="7C0D9AF4" w14:textId="77777777" w:rsidTr="0088155D">
        <w:tc>
          <w:tcPr>
            <w:tcW w:w="8784" w:type="dxa"/>
            <w:gridSpan w:val="5"/>
          </w:tcPr>
          <w:p w14:paraId="0EA6B78F" w14:textId="77777777" w:rsidR="00822697" w:rsidRPr="00822697" w:rsidRDefault="00822697" w:rsidP="008226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初期經驗性</w:t>
            </w:r>
            <w:r>
              <w:rPr>
                <w:rFonts w:hint="eastAsia"/>
                <w:b/>
              </w:rPr>
              <w:t xml:space="preserve"> IV </w:t>
            </w:r>
            <w:r>
              <w:rPr>
                <w:rFonts w:hint="eastAsia"/>
                <w:b/>
              </w:rPr>
              <w:t>治療的選擇</w:t>
            </w:r>
          </w:p>
          <w:p w14:paraId="2CDC9A07" w14:textId="77777777" w:rsidR="00822697" w:rsidRPr="00822697" w:rsidRDefault="00822697" w:rsidP="00822697">
            <w:pPr>
              <w:rPr>
                <w:b/>
              </w:rPr>
            </w:pPr>
          </w:p>
        </w:tc>
        <w:tc>
          <w:tcPr>
            <w:tcW w:w="4644" w:type="dxa"/>
            <w:gridSpan w:val="3"/>
            <w:vMerge w:val="restart"/>
          </w:tcPr>
          <w:p w14:paraId="260DD769" w14:textId="77777777" w:rsidR="00822697" w:rsidRPr="00822697" w:rsidRDefault="00822697" w:rsidP="00822697">
            <w:pPr>
              <w:rPr>
                <w:b/>
              </w:rPr>
            </w:pPr>
            <w:r>
              <w:rPr>
                <w:rFonts w:hint="eastAsia"/>
                <w:b/>
              </w:rPr>
              <w:t>治療持續時間及轉換為口服治療</w:t>
            </w:r>
          </w:p>
        </w:tc>
      </w:tr>
      <w:tr w:rsidR="00822697" w:rsidRPr="00822697" w14:paraId="520D6372" w14:textId="77777777" w:rsidTr="0088155D">
        <w:tc>
          <w:tcPr>
            <w:tcW w:w="3036" w:type="dxa"/>
            <w:gridSpan w:val="2"/>
          </w:tcPr>
          <w:p w14:paraId="30FE6B3E" w14:textId="77777777" w:rsidR="00822697" w:rsidRPr="00822697" w:rsidRDefault="00822697" w:rsidP="00822697">
            <w:pPr>
              <w:rPr>
                <w:b/>
              </w:rPr>
            </w:pPr>
            <w:r>
              <w:rPr>
                <w:rFonts w:hint="eastAsia"/>
                <w:b/>
              </w:rPr>
              <w:t>蜂窩性組織炎</w:t>
            </w:r>
            <w:proofErr w:type="spellStart"/>
            <w:r>
              <w:rPr>
                <w:rFonts w:hint="eastAsia"/>
                <w:b/>
                <w:vertAlign w:val="superscript"/>
              </w:rPr>
              <w:t>a,b</w:t>
            </w:r>
            <w:proofErr w:type="spellEnd"/>
          </w:p>
          <w:p w14:paraId="2B64F2E1" w14:textId="77777777" w:rsidR="00822697" w:rsidRPr="00822697" w:rsidRDefault="00822697" w:rsidP="00822697">
            <w:pPr>
              <w:rPr>
                <w:b/>
              </w:rPr>
            </w:pPr>
          </w:p>
        </w:tc>
        <w:tc>
          <w:tcPr>
            <w:tcW w:w="2359" w:type="dxa"/>
          </w:tcPr>
          <w:p w14:paraId="5AC674E8" w14:textId="77777777" w:rsidR="00822697" w:rsidRPr="00822697" w:rsidRDefault="00822697" w:rsidP="00822697">
            <w:pPr>
              <w:rPr>
                <w:b/>
              </w:rPr>
            </w:pPr>
            <w:r>
              <w:rPr>
                <w:rFonts w:hint="eastAsia"/>
                <w:b/>
              </w:rPr>
              <w:t>壞死性筋膜炎</w:t>
            </w:r>
            <w:r>
              <w:rPr>
                <w:rFonts w:hint="eastAsia"/>
                <w:b/>
                <w:vertAlign w:val="superscript"/>
              </w:rPr>
              <w:t>c</w:t>
            </w:r>
          </w:p>
        </w:tc>
        <w:tc>
          <w:tcPr>
            <w:tcW w:w="3389" w:type="dxa"/>
            <w:gridSpan w:val="2"/>
          </w:tcPr>
          <w:p w14:paraId="0A7FD9F3" w14:textId="07224AC7" w:rsidR="00822697" w:rsidRPr="00822697" w:rsidRDefault="00822697" w:rsidP="00822697">
            <w:pPr>
              <w:rPr>
                <w:b/>
              </w:rPr>
            </w:pPr>
            <w:r>
              <w:rPr>
                <w:rFonts w:hint="eastAsia"/>
                <w:b/>
              </w:rPr>
              <w:t>手術部位感染</w:t>
            </w:r>
            <w:proofErr w:type="spellStart"/>
            <w:r>
              <w:rPr>
                <w:rFonts w:hint="eastAsia"/>
                <w:b/>
                <w:vertAlign w:val="superscript"/>
              </w:rPr>
              <w:t>a,d,e</w:t>
            </w:r>
            <w:proofErr w:type="spellEnd"/>
          </w:p>
        </w:tc>
        <w:tc>
          <w:tcPr>
            <w:tcW w:w="4644" w:type="dxa"/>
            <w:gridSpan w:val="3"/>
            <w:vMerge/>
          </w:tcPr>
          <w:p w14:paraId="65D907CE" w14:textId="77777777" w:rsidR="00822697" w:rsidRPr="00822697" w:rsidRDefault="00822697" w:rsidP="00822697">
            <w:pPr>
              <w:rPr>
                <w:b/>
                <w:sz w:val="24"/>
                <w:szCs w:val="24"/>
              </w:rPr>
            </w:pPr>
          </w:p>
        </w:tc>
      </w:tr>
      <w:tr w:rsidR="00822697" w:rsidRPr="00822697" w14:paraId="619840F6" w14:textId="77777777" w:rsidTr="0088155D">
        <w:trPr>
          <w:trHeight w:val="1187"/>
        </w:trPr>
        <w:tc>
          <w:tcPr>
            <w:tcW w:w="1518" w:type="dxa"/>
          </w:tcPr>
          <w:p w14:paraId="66ACDEAF" w14:textId="77777777" w:rsidR="00822697" w:rsidRPr="00822697" w:rsidRDefault="00822697" w:rsidP="00822697">
            <w:r>
              <w:rPr>
                <w:rFonts w:hint="eastAsia"/>
              </w:rPr>
              <w:t>中度感染</w:t>
            </w:r>
          </w:p>
          <w:p w14:paraId="10E7CA5A" w14:textId="77777777" w:rsidR="00822697" w:rsidRPr="00822697" w:rsidRDefault="00822697" w:rsidP="00822697"/>
        </w:tc>
        <w:tc>
          <w:tcPr>
            <w:tcW w:w="1518" w:type="dxa"/>
          </w:tcPr>
          <w:p w14:paraId="274A8BF4" w14:textId="77777777" w:rsidR="00822697" w:rsidRPr="00822697" w:rsidRDefault="00822697" w:rsidP="00822697">
            <w:r>
              <w:rPr>
                <w:rFonts w:hint="eastAsia"/>
              </w:rPr>
              <w:t>嚴重感染</w:t>
            </w:r>
          </w:p>
        </w:tc>
        <w:tc>
          <w:tcPr>
            <w:tcW w:w="2359" w:type="dxa"/>
            <w:vMerge w:val="restart"/>
          </w:tcPr>
          <w:p w14:paraId="71E7DE63" w14:textId="19641FF3" w:rsidR="00822697" w:rsidRPr="00B25280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674B787E" w14:textId="77777777" w:rsidR="00822697" w:rsidRPr="00822697" w:rsidRDefault="00822697" w:rsidP="00822697"/>
        </w:tc>
        <w:tc>
          <w:tcPr>
            <w:tcW w:w="2070" w:type="dxa"/>
          </w:tcPr>
          <w:p w14:paraId="555A75C7" w14:textId="77777777" w:rsidR="00822697" w:rsidRPr="00822697" w:rsidRDefault="00822697" w:rsidP="00822697">
            <w:r>
              <w:rPr>
                <w:rFonts w:hint="eastAsia"/>
              </w:rPr>
              <w:t>頭部、軀幹、四肢的手術</w:t>
            </w:r>
          </w:p>
          <w:p w14:paraId="0A6544BD" w14:textId="77777777" w:rsidR="00822697" w:rsidRPr="00822697" w:rsidRDefault="00822697" w:rsidP="00822697">
            <w:pPr>
              <w:ind w:left="360"/>
              <w:contextualSpacing/>
            </w:pPr>
          </w:p>
        </w:tc>
        <w:tc>
          <w:tcPr>
            <w:tcW w:w="1319" w:type="dxa"/>
          </w:tcPr>
          <w:p w14:paraId="6A0ABA49" w14:textId="77777777" w:rsidR="00822697" w:rsidRPr="00822697" w:rsidRDefault="00822697" w:rsidP="00822697">
            <w:r>
              <w:rPr>
                <w:rFonts w:hint="eastAsia"/>
              </w:rPr>
              <w:t>GI</w:t>
            </w:r>
            <w:r>
              <w:rPr>
                <w:rFonts w:hint="eastAsia"/>
              </w:rPr>
              <w:t>或女性生殖道手術</w:t>
            </w:r>
            <w:r>
              <w:rPr>
                <w:rFonts w:hint="eastAsia"/>
              </w:rPr>
              <w:t xml:space="preserve"> </w:t>
            </w:r>
          </w:p>
          <w:p w14:paraId="38996221" w14:textId="77777777" w:rsidR="00822697" w:rsidRPr="00822697" w:rsidRDefault="00822697" w:rsidP="00822697">
            <w:pPr>
              <w:ind w:left="360"/>
              <w:contextualSpacing/>
            </w:pPr>
          </w:p>
        </w:tc>
        <w:tc>
          <w:tcPr>
            <w:tcW w:w="1559" w:type="dxa"/>
          </w:tcPr>
          <w:p w14:paraId="6F565D22" w14:textId="77777777" w:rsidR="00822697" w:rsidRPr="00822697" w:rsidRDefault="00822697" w:rsidP="00822697">
            <w:r>
              <w:rPr>
                <w:rFonts w:hint="eastAsia"/>
              </w:rPr>
              <w:t>蜂窩性組織炎</w:t>
            </w:r>
          </w:p>
        </w:tc>
        <w:tc>
          <w:tcPr>
            <w:tcW w:w="1559" w:type="dxa"/>
          </w:tcPr>
          <w:p w14:paraId="5F3FD6B0" w14:textId="77777777" w:rsidR="00822697" w:rsidRPr="00822697" w:rsidRDefault="00822697" w:rsidP="00822697">
            <w:r>
              <w:rPr>
                <w:rFonts w:hint="eastAsia"/>
              </w:rPr>
              <w:t>壞死性筋膜炎</w:t>
            </w:r>
          </w:p>
        </w:tc>
        <w:tc>
          <w:tcPr>
            <w:tcW w:w="1526" w:type="dxa"/>
          </w:tcPr>
          <w:p w14:paraId="2F1C0929" w14:textId="77777777" w:rsidR="00822697" w:rsidRPr="00822697" w:rsidRDefault="00822697" w:rsidP="00822697">
            <w:r>
              <w:rPr>
                <w:rFonts w:hint="eastAsia"/>
              </w:rPr>
              <w:t>手術部位感染</w:t>
            </w:r>
          </w:p>
        </w:tc>
      </w:tr>
      <w:tr w:rsidR="00822697" w:rsidRPr="00822697" w14:paraId="0AE5CEFD" w14:textId="77777777" w:rsidTr="0088155D">
        <w:trPr>
          <w:trHeight w:val="548"/>
        </w:trPr>
        <w:tc>
          <w:tcPr>
            <w:tcW w:w="1518" w:type="dxa"/>
          </w:tcPr>
          <w:p w14:paraId="2900F9C1" w14:textId="4027FDE3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257A3988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18" w:type="dxa"/>
          </w:tcPr>
          <w:p w14:paraId="5CFDD6C5" w14:textId="429AB49A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11251E88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59" w:type="dxa"/>
            <w:vMerge/>
          </w:tcPr>
          <w:p w14:paraId="58110E83" w14:textId="77777777" w:rsidR="00822697" w:rsidRPr="00822697" w:rsidRDefault="00822697" w:rsidP="00822697"/>
        </w:tc>
        <w:tc>
          <w:tcPr>
            <w:tcW w:w="2070" w:type="dxa"/>
          </w:tcPr>
          <w:p w14:paraId="21669FE4" w14:textId="1CD525C5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7910C1AB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319" w:type="dxa"/>
          </w:tcPr>
          <w:p w14:paraId="12E2C724" w14:textId="592FD209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20FE7A09" w14:textId="77777777" w:rsidR="00822697" w:rsidRPr="00CB2476" w:rsidRDefault="00822697" w:rsidP="00822697">
            <w:pPr>
              <w:ind w:left="360"/>
              <w:contextualSpacing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9C6975" w14:textId="111EA1C8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5486A490" w14:textId="77777777" w:rsidR="00822697" w:rsidRPr="00CB2476" w:rsidRDefault="00822697" w:rsidP="00822697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641A34" w14:textId="7D42E0AA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374E1A54" w14:textId="77777777" w:rsidR="00822697" w:rsidRPr="00CB2476" w:rsidRDefault="00822697" w:rsidP="00822697">
            <w:pPr>
              <w:ind w:left="360"/>
              <w:contextualSpacing/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26" w:type="dxa"/>
          </w:tcPr>
          <w:p w14:paraId="4A54CF66" w14:textId="07625FC6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32A54F73" w14:textId="77777777" w:rsidR="00822697" w:rsidRPr="00CB2476" w:rsidRDefault="00822697" w:rsidP="00822697">
            <w:pPr>
              <w:rPr>
                <w:rFonts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822697" w:rsidRPr="00822697" w14:paraId="6F3DCCCD" w14:textId="77777777" w:rsidTr="002E2780">
        <w:tc>
          <w:tcPr>
            <w:tcW w:w="13428" w:type="dxa"/>
            <w:gridSpan w:val="8"/>
          </w:tcPr>
          <w:p w14:paraId="2D427C14" w14:textId="77777777" w:rsidR="00822697" w:rsidRPr="00822697" w:rsidRDefault="00822697" w:rsidP="00822697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vertAlign w:val="superscript"/>
              </w:rPr>
              <w:t>a</w:t>
            </w:r>
            <w:r>
              <w:rPr>
                <w:rFonts w:hint="eastAsia"/>
                <w:sz w:val="20"/>
              </w:rPr>
              <w:t>具有全身性感染徵象的病患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例如體溫</w:t>
            </w:r>
            <w:r>
              <w:rPr>
                <w:rFonts w:hint="eastAsia"/>
                <w:sz w:val="20"/>
              </w:rPr>
              <w:t>&gt; 38</w:t>
            </w:r>
            <w:r>
              <w:rPr>
                <w:rFonts w:hint="eastAsia"/>
                <w:sz w:val="20"/>
              </w:rPr>
              <w:t>°</w:t>
            </w:r>
            <w:r>
              <w:rPr>
                <w:rFonts w:hint="eastAsia"/>
                <w:sz w:val="20"/>
              </w:rPr>
              <w:t>C</w:t>
            </w:r>
            <w:r>
              <w:rPr>
                <w:rFonts w:hint="eastAsia"/>
                <w:sz w:val="20"/>
              </w:rPr>
              <w:t>，心跳速率每分鐘</w:t>
            </w:r>
            <w:r>
              <w:rPr>
                <w:rFonts w:hint="eastAsia"/>
                <w:sz w:val="20"/>
              </w:rPr>
              <w:t xml:space="preserve">&gt; 90 </w:t>
            </w:r>
            <w:r>
              <w:rPr>
                <w:rFonts w:hint="eastAsia"/>
                <w:sz w:val="20"/>
              </w:rPr>
              <w:t>下，呼吸速率每分鐘</w:t>
            </w:r>
            <w:r>
              <w:rPr>
                <w:rFonts w:hint="eastAsia"/>
                <w:sz w:val="20"/>
              </w:rPr>
              <w:t xml:space="preserve">&gt; 24 </w:t>
            </w:r>
            <w:r>
              <w:rPr>
                <w:rFonts w:hint="eastAsia"/>
                <w:sz w:val="20"/>
              </w:rPr>
              <w:t>次</w:t>
            </w:r>
            <w:r>
              <w:rPr>
                <w:rFonts w:hint="eastAsia"/>
                <w:sz w:val="20"/>
              </w:rPr>
              <w:t>)</w:t>
            </w:r>
          </w:p>
          <w:p w14:paraId="6A9EDFA2" w14:textId="77777777" w:rsidR="00822697" w:rsidRPr="00822697" w:rsidRDefault="00822697" w:rsidP="00822697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vertAlign w:val="superscript"/>
              </w:rPr>
              <w:t>b</w:t>
            </w:r>
            <w:r>
              <w:rPr>
                <w:rFonts w:hint="eastAsia"/>
                <w:sz w:val="20"/>
              </w:rPr>
              <w:t>患有輕度蜂窩性組織炎（無全身性感染徵象）的病患應接受抗鏈球菌藥物的口服門診治療</w:t>
            </w:r>
          </w:p>
          <w:p w14:paraId="6BF637EB" w14:textId="77777777" w:rsidR="00822697" w:rsidRPr="00822697" w:rsidRDefault="00822697" w:rsidP="00822697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vertAlign w:val="superscript"/>
              </w:rPr>
              <w:t>c</w:t>
            </w:r>
            <w:r>
              <w:rPr>
                <w:rFonts w:hint="eastAsia"/>
                <w:sz w:val="20"/>
              </w:rPr>
              <w:t>一旦取得確定性微生物學結果，即調整抗生素治療</w:t>
            </w:r>
          </w:p>
          <w:p w14:paraId="5FCC2C0E" w14:textId="77777777" w:rsidR="00822697" w:rsidRPr="00822697" w:rsidRDefault="00822697" w:rsidP="00822697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vertAlign w:val="superscript"/>
              </w:rPr>
              <w:t>d</w:t>
            </w:r>
            <w:r>
              <w:rPr>
                <w:rFonts w:hint="eastAsia"/>
                <w:sz w:val="20"/>
              </w:rPr>
              <w:t>紅斑和硬結</w:t>
            </w:r>
            <w:r>
              <w:rPr>
                <w:rFonts w:hint="eastAsia"/>
                <w:sz w:val="20"/>
              </w:rPr>
              <w:t xml:space="preserve">&lt; 5 </w:t>
            </w:r>
            <w:r>
              <w:rPr>
                <w:rFonts w:hint="eastAsia"/>
                <w:sz w:val="20"/>
              </w:rPr>
              <w:t>公分，且全身感染徵象極低的手術病患無須使用抗生素</w:t>
            </w:r>
          </w:p>
          <w:p w14:paraId="36C2EE54" w14:textId="77777777" w:rsidR="00822697" w:rsidRPr="00822697" w:rsidRDefault="00822697" w:rsidP="00822697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vertAlign w:val="superscript"/>
              </w:rPr>
              <w:t>e</w:t>
            </w:r>
            <w:r>
              <w:rPr>
                <w:rFonts w:hint="eastAsia"/>
                <w:sz w:val="20"/>
              </w:rPr>
              <w:t>當存在</w:t>
            </w:r>
            <w:r>
              <w:rPr>
                <w:rFonts w:hint="eastAsia"/>
                <w:sz w:val="20"/>
              </w:rPr>
              <w:t xml:space="preserve"> MRSA </w:t>
            </w:r>
            <w:r>
              <w:rPr>
                <w:rFonts w:hint="eastAsia"/>
                <w:sz w:val="20"/>
              </w:rPr>
              <w:t>風險因素時（例如先前的</w:t>
            </w:r>
            <w:r>
              <w:rPr>
                <w:rFonts w:hint="eastAsia"/>
                <w:sz w:val="20"/>
              </w:rPr>
              <w:t xml:space="preserve"> MRSA </w:t>
            </w:r>
            <w:r>
              <w:rPr>
                <w:rFonts w:hint="eastAsia"/>
                <w:sz w:val="20"/>
              </w:rPr>
              <w:t>感染、近期使用抗生素），建議使用有效對抗</w:t>
            </w:r>
            <w:r>
              <w:rPr>
                <w:rFonts w:hint="eastAsia"/>
                <w:sz w:val="20"/>
              </w:rPr>
              <w:t xml:space="preserve"> MRSA </w:t>
            </w:r>
            <w:r>
              <w:rPr>
                <w:rFonts w:hint="eastAsia"/>
                <w:sz w:val="20"/>
              </w:rPr>
              <w:t>的藥物</w:t>
            </w:r>
          </w:p>
        </w:tc>
      </w:tr>
      <w:tr w:rsidR="00822697" w:rsidRPr="00822697" w14:paraId="1AB6DE1B" w14:textId="77777777" w:rsidTr="002E2780">
        <w:tc>
          <w:tcPr>
            <w:tcW w:w="13428" w:type="dxa"/>
            <w:gridSpan w:val="8"/>
          </w:tcPr>
          <w:p w14:paraId="30E6CED5" w14:textId="6F07407F" w:rsidR="00822697" w:rsidRPr="001760BD" w:rsidRDefault="001760BD" w:rsidP="001760B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*</w:t>
            </w:r>
            <w:r>
              <w:rPr>
                <w:rFonts w:hint="eastAsia"/>
                <w:b/>
                <w:color w:val="FF0000"/>
                <w:sz w:val="20"/>
              </w:rPr>
              <w:t>僅為範本。本表必須根據當地</w:t>
            </w:r>
            <w:r>
              <w:rPr>
                <w:rFonts w:hint="eastAsia"/>
                <w:b/>
                <w:color w:val="FF0000"/>
                <w:sz w:val="20"/>
              </w:rPr>
              <w:t>/</w:t>
            </w:r>
            <w:r>
              <w:rPr>
                <w:rFonts w:hint="eastAsia"/>
                <w:b/>
                <w:color w:val="FF0000"/>
                <w:sz w:val="20"/>
              </w:rPr>
              <w:t>醫院抗藥性模式和抗生素可用性填寫並調整。註腳中的建議是根據</w:t>
            </w:r>
            <w:r>
              <w:rPr>
                <w:rFonts w:hint="eastAsia"/>
                <w:b/>
                <w:color w:val="FF0000"/>
                <w:sz w:val="20"/>
              </w:rPr>
              <w:t>IDSA SSTI</w:t>
            </w:r>
            <w:r>
              <w:rPr>
                <w:rFonts w:hint="eastAsia"/>
                <w:b/>
                <w:color w:val="FF0000"/>
                <w:sz w:val="20"/>
              </w:rPr>
              <w:t>治療指引，並且應適時調整</w:t>
            </w:r>
          </w:p>
          <w:p w14:paraId="21998CAF" w14:textId="6E4E7D06" w:rsidR="00822697" w:rsidRPr="00DB3D92" w:rsidRDefault="00822697" w:rsidP="00DB3D92">
            <w:pPr>
              <w:pStyle w:val="ab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</w:rPr>
              <w:t>請參閱當地指引（若有）。</w:t>
            </w:r>
            <w:r>
              <w:rPr>
                <w:rFonts w:hint="eastAsia"/>
                <w:b/>
                <w:sz w:val="20"/>
              </w:rPr>
              <w:t xml:space="preserve">IDSA SSTI </w:t>
            </w:r>
            <w:r>
              <w:rPr>
                <w:rFonts w:hint="eastAsia"/>
                <w:b/>
                <w:sz w:val="20"/>
              </w:rPr>
              <w:t>治療指引</w:t>
            </w:r>
            <w:proofErr w:type="gramStart"/>
            <w:r>
              <w:rPr>
                <w:rFonts w:hint="eastAsia"/>
                <w:b/>
                <w:sz w:val="20"/>
              </w:rPr>
              <w:t>的線上連結</w:t>
            </w:r>
            <w:proofErr w:type="gramEnd"/>
            <w:r>
              <w:rPr>
                <w:rFonts w:hint="eastAsia"/>
                <w:b/>
                <w:sz w:val="20"/>
              </w:rPr>
              <w:t>：</w:t>
            </w:r>
            <w:r>
              <w:fldChar w:fldCharType="begin"/>
            </w:r>
            <w:r>
              <w:instrText>HYPERLINK "http://www.idsociety.org/practice-guideline/skin-and-soft-tissue-infections/"</w:instrText>
            </w:r>
            <w:r>
              <w:fldChar w:fldCharType="separate"/>
            </w:r>
            <w:r>
              <w:rPr>
                <w:rStyle w:val="ac"/>
                <w:rFonts w:hint="eastAsia"/>
                <w:b/>
                <w:sz w:val="20"/>
              </w:rPr>
              <w:t>http://www.idsociety.org/practice-guideline/skin-and-soft-tissue-infections/</w:t>
            </w:r>
            <w:r>
              <w:fldChar w:fldCharType="end"/>
            </w:r>
          </w:p>
        </w:tc>
      </w:tr>
    </w:tbl>
    <w:p w14:paraId="7473850D" w14:textId="6DE92163" w:rsidR="002E2780" w:rsidRPr="006C197E" w:rsidRDefault="006C197E" w:rsidP="00822697">
      <w:pPr>
        <w:spacing w:after="0" w:line="240" w:lineRule="auto"/>
        <w:rPr>
          <w:sz w:val="20"/>
          <w:szCs w:val="24"/>
        </w:rPr>
      </w:pPr>
      <w:r>
        <w:rPr>
          <w:rFonts w:hint="eastAsia"/>
          <w:sz w:val="20"/>
        </w:rPr>
        <w:t>GI</w:t>
      </w:r>
      <w:r>
        <w:rPr>
          <w:rFonts w:hint="eastAsia"/>
          <w:sz w:val="20"/>
        </w:rPr>
        <w:t>，腸胃道；</w:t>
      </w:r>
      <w:r>
        <w:rPr>
          <w:rFonts w:hint="eastAsia"/>
          <w:sz w:val="20"/>
        </w:rPr>
        <w:t>IDSA</w:t>
      </w:r>
      <w:r>
        <w:rPr>
          <w:rFonts w:hint="eastAsia"/>
          <w:sz w:val="20"/>
        </w:rPr>
        <w:t>，美國感染症醫學會；</w:t>
      </w:r>
      <w:r>
        <w:rPr>
          <w:rFonts w:hint="eastAsia"/>
          <w:sz w:val="20"/>
        </w:rPr>
        <w:t>IV</w:t>
      </w:r>
      <w:r>
        <w:rPr>
          <w:rFonts w:hint="eastAsia"/>
          <w:sz w:val="20"/>
        </w:rPr>
        <w:t>，靜脈注射；</w:t>
      </w:r>
      <w:r>
        <w:rPr>
          <w:rFonts w:hint="eastAsia"/>
          <w:sz w:val="20"/>
        </w:rPr>
        <w:t>MRSA</w:t>
      </w:r>
      <w:r>
        <w:rPr>
          <w:rFonts w:hint="eastAsia"/>
          <w:sz w:val="20"/>
        </w:rPr>
        <w:t>，抗甲氧苯青黴素</w:t>
      </w:r>
      <w:r>
        <w:rPr>
          <w:rFonts w:hint="eastAsia"/>
          <w:i/>
          <w:sz w:val="20"/>
        </w:rPr>
        <w:t>金黃色葡萄球菌</w:t>
      </w:r>
    </w:p>
    <w:p w14:paraId="0EC2D097" w14:textId="77777777" w:rsidR="006C197E" w:rsidRDefault="006C197E" w:rsidP="00822697">
      <w:pPr>
        <w:spacing w:after="0" w:line="240" w:lineRule="auto"/>
        <w:rPr>
          <w:b/>
          <w:sz w:val="20"/>
          <w:szCs w:val="24"/>
        </w:rPr>
      </w:pPr>
    </w:p>
    <w:p w14:paraId="0EC43C5C" w14:textId="187B78E2" w:rsidR="00822697" w:rsidRDefault="002E2780" w:rsidP="00822697">
      <w:pPr>
        <w:spacing w:after="0" w:line="240" w:lineRule="auto"/>
        <w:rPr>
          <w:sz w:val="20"/>
          <w:szCs w:val="20"/>
        </w:rPr>
      </w:pPr>
      <w:r>
        <w:rPr>
          <w:rFonts w:hint="eastAsia"/>
          <w:b/>
          <w:sz w:val="20"/>
        </w:rPr>
        <w:t>參考資料：</w:t>
      </w:r>
      <w:r w:rsidR="006F76C0" w:rsidRPr="006F76C0">
        <w:rPr>
          <w:sz w:val="20"/>
        </w:rPr>
        <w:t>Stevens DL, et al. Practice guidelines for the diagnosis and management of skin and soft tissue infections: 2014 Update by the Infectious Diseases Society of America. Clin Infect Dis 2014;</w:t>
      </w:r>
      <w:proofErr w:type="gramStart"/>
      <w:r w:rsidR="006F76C0" w:rsidRPr="006F76C0">
        <w:rPr>
          <w:sz w:val="20"/>
        </w:rPr>
        <w:t>59:e</w:t>
      </w:r>
      <w:proofErr w:type="gramEnd"/>
      <w:r w:rsidR="006F76C0" w:rsidRPr="006F76C0">
        <w:rPr>
          <w:sz w:val="20"/>
        </w:rPr>
        <w:t>10-e52.</w:t>
      </w:r>
      <w:r>
        <w:rPr>
          <w:rFonts w:hint="eastAsia"/>
          <w:sz w:val="20"/>
        </w:rPr>
        <w:br w:type="page"/>
      </w:r>
    </w:p>
    <w:p w14:paraId="194C59FC" w14:textId="77777777" w:rsidR="008276E1" w:rsidRDefault="008276E1" w:rsidP="00822697">
      <w:r>
        <w:rPr>
          <w:rFonts w:hint="eastAsia"/>
          <w:b/>
          <w:sz w:val="24"/>
        </w:rPr>
        <w:lastRenderedPageBreak/>
        <w:t>附錄</w:t>
      </w:r>
      <w:r>
        <w:rPr>
          <w:rFonts w:hint="eastAsia"/>
          <w:b/>
          <w:sz w:val="24"/>
        </w:rPr>
        <w:t xml:space="preserve"> 4</w:t>
      </w:r>
      <w:r>
        <w:rPr>
          <w:rFonts w:hint="eastAsia"/>
        </w:rPr>
        <w:t xml:space="preserve"> </w:t>
      </w:r>
    </w:p>
    <w:p w14:paraId="2124D3BE" w14:textId="77777777" w:rsidR="00822697" w:rsidRPr="00822697" w:rsidRDefault="00822697" w:rsidP="00822697">
      <w:pPr>
        <w:rPr>
          <w:b/>
          <w:sz w:val="24"/>
          <w:szCs w:val="24"/>
        </w:rPr>
      </w:pPr>
      <w:r>
        <w:rPr>
          <w:rFonts w:hint="eastAsia"/>
          <w:sz w:val="24"/>
        </w:rPr>
        <w:t>腹部內感染經驗性治療的範例範本</w:t>
      </w:r>
      <w:r>
        <w:rPr>
          <w:rFonts w:hint="eastAsia"/>
          <w:sz w:val="24"/>
          <w:vertAlign w:val="superscript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1722"/>
        <w:gridCol w:w="2008"/>
        <w:gridCol w:w="2009"/>
        <w:gridCol w:w="3430"/>
        <w:gridCol w:w="3156"/>
      </w:tblGrid>
      <w:tr w:rsidR="00822697" w:rsidRPr="00822697" w14:paraId="7FF02C99" w14:textId="77777777" w:rsidTr="00665AE3">
        <w:tc>
          <w:tcPr>
            <w:tcW w:w="13948" w:type="dxa"/>
            <w:gridSpan w:val="6"/>
          </w:tcPr>
          <w:p w14:paraId="1CDBE689" w14:textId="77777777" w:rsidR="00822697" w:rsidRPr="00822697" w:rsidRDefault="00822697" w:rsidP="008226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腹部內感染</w:t>
            </w:r>
            <w:r>
              <w:rPr>
                <w:rFonts w:hint="eastAsia"/>
                <w:b/>
              </w:rPr>
              <w:t xml:space="preserve"> (IAI)</w:t>
            </w:r>
          </w:p>
          <w:p w14:paraId="3B27C653" w14:textId="77777777" w:rsidR="00822697" w:rsidRPr="00822697" w:rsidRDefault="00822697" w:rsidP="00822697">
            <w:pPr>
              <w:jc w:val="center"/>
              <w:rPr>
                <w:b/>
              </w:rPr>
            </w:pPr>
          </w:p>
        </w:tc>
      </w:tr>
      <w:tr w:rsidR="00822697" w:rsidRPr="00822697" w14:paraId="4E6339C7" w14:textId="77777777" w:rsidTr="00665AE3">
        <w:tc>
          <w:tcPr>
            <w:tcW w:w="7362" w:type="dxa"/>
            <w:gridSpan w:val="4"/>
          </w:tcPr>
          <w:p w14:paraId="3BEBF09A" w14:textId="77777777" w:rsidR="00822697" w:rsidRPr="00822697" w:rsidRDefault="00822697" w:rsidP="008226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初期</w:t>
            </w:r>
            <w:r>
              <w:rPr>
                <w:rFonts w:hint="eastAsia"/>
                <w:b/>
              </w:rPr>
              <w:t xml:space="preserve"> IV </w:t>
            </w:r>
            <w:r>
              <w:rPr>
                <w:rFonts w:hint="eastAsia"/>
                <w:b/>
              </w:rPr>
              <w:t>經驗性治療的選擇</w:t>
            </w:r>
          </w:p>
          <w:p w14:paraId="657A2A12" w14:textId="77777777" w:rsidR="00822697" w:rsidRPr="00822697" w:rsidRDefault="00822697" w:rsidP="00822697">
            <w:pPr>
              <w:rPr>
                <w:b/>
              </w:rPr>
            </w:pPr>
          </w:p>
        </w:tc>
        <w:tc>
          <w:tcPr>
            <w:tcW w:w="3430" w:type="dxa"/>
            <w:vMerge w:val="restart"/>
          </w:tcPr>
          <w:p w14:paraId="1AACE47C" w14:textId="77777777" w:rsidR="00822697" w:rsidRPr="00822697" w:rsidRDefault="00822697" w:rsidP="00822697">
            <w:pPr>
              <w:rPr>
                <w:b/>
              </w:rPr>
            </w:pPr>
            <w:r>
              <w:rPr>
                <w:rFonts w:hint="eastAsia"/>
                <w:b/>
              </w:rPr>
              <w:t>轉換為口服治療</w:t>
            </w:r>
          </w:p>
        </w:tc>
        <w:tc>
          <w:tcPr>
            <w:tcW w:w="3156" w:type="dxa"/>
            <w:vMerge w:val="restart"/>
          </w:tcPr>
          <w:p w14:paraId="75C62AC2" w14:textId="77777777" w:rsidR="00822697" w:rsidRPr="00822697" w:rsidRDefault="00822697" w:rsidP="00822697">
            <w:pPr>
              <w:rPr>
                <w:b/>
              </w:rPr>
            </w:pPr>
            <w:r>
              <w:rPr>
                <w:rFonts w:hint="eastAsia"/>
                <w:b/>
              </w:rPr>
              <w:t>總持續時間</w:t>
            </w:r>
          </w:p>
        </w:tc>
      </w:tr>
      <w:tr w:rsidR="00822697" w:rsidRPr="00822697" w14:paraId="14A035CA" w14:textId="77777777" w:rsidTr="00665AE3">
        <w:tc>
          <w:tcPr>
            <w:tcW w:w="3345" w:type="dxa"/>
            <w:gridSpan w:val="2"/>
          </w:tcPr>
          <w:p w14:paraId="4FAC774F" w14:textId="77777777" w:rsidR="00822697" w:rsidRPr="00822697" w:rsidRDefault="00822697" w:rsidP="00822697">
            <w:pPr>
              <w:rPr>
                <w:b/>
              </w:rPr>
            </w:pPr>
            <w:r>
              <w:rPr>
                <w:rFonts w:hint="eastAsia"/>
                <w:b/>
              </w:rPr>
              <w:t>社區感染</w:t>
            </w:r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IAI</w:t>
            </w:r>
            <w:r>
              <w:rPr>
                <w:rFonts w:hint="eastAsia"/>
                <w:b/>
                <w:vertAlign w:val="superscript"/>
              </w:rPr>
              <w:t>a,b,c</w:t>
            </w:r>
            <w:proofErr w:type="spellEnd"/>
          </w:p>
          <w:p w14:paraId="266A00BF" w14:textId="742694AB" w:rsidR="00822697" w:rsidRPr="00822697" w:rsidRDefault="00822697" w:rsidP="00822697">
            <w:pPr>
              <w:rPr>
                <w:b/>
              </w:rPr>
            </w:pPr>
          </w:p>
        </w:tc>
        <w:tc>
          <w:tcPr>
            <w:tcW w:w="4017" w:type="dxa"/>
            <w:gridSpan w:val="2"/>
          </w:tcPr>
          <w:p w14:paraId="4BAB5A34" w14:textId="77777777" w:rsidR="00822697" w:rsidRPr="00822697" w:rsidRDefault="00822697" w:rsidP="00822697">
            <w:pPr>
              <w:rPr>
                <w:b/>
              </w:rPr>
            </w:pPr>
            <w:r>
              <w:rPr>
                <w:rFonts w:hint="eastAsia"/>
                <w:b/>
              </w:rPr>
              <w:t>醫療照護相關的</w:t>
            </w:r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IAI</w:t>
            </w:r>
            <w:r>
              <w:rPr>
                <w:rFonts w:hint="eastAsia"/>
                <w:b/>
                <w:vertAlign w:val="superscript"/>
              </w:rPr>
              <w:t>d</w:t>
            </w:r>
            <w:proofErr w:type="spellEnd"/>
          </w:p>
        </w:tc>
        <w:tc>
          <w:tcPr>
            <w:tcW w:w="3430" w:type="dxa"/>
            <w:vMerge/>
          </w:tcPr>
          <w:p w14:paraId="07B06D49" w14:textId="77777777" w:rsidR="00822697" w:rsidRPr="00822697" w:rsidRDefault="00822697" w:rsidP="00822697">
            <w:pPr>
              <w:rPr>
                <w:b/>
              </w:rPr>
            </w:pPr>
          </w:p>
        </w:tc>
        <w:tc>
          <w:tcPr>
            <w:tcW w:w="3156" w:type="dxa"/>
            <w:vMerge/>
          </w:tcPr>
          <w:p w14:paraId="165D4EAE" w14:textId="77777777" w:rsidR="00822697" w:rsidRPr="00822697" w:rsidRDefault="00822697" w:rsidP="00822697">
            <w:pPr>
              <w:rPr>
                <w:b/>
              </w:rPr>
            </w:pPr>
          </w:p>
        </w:tc>
      </w:tr>
      <w:tr w:rsidR="00822697" w:rsidRPr="00822697" w14:paraId="6A6F298B" w14:textId="77777777" w:rsidTr="00665AE3">
        <w:trPr>
          <w:trHeight w:val="872"/>
        </w:trPr>
        <w:tc>
          <w:tcPr>
            <w:tcW w:w="1623" w:type="dxa"/>
          </w:tcPr>
          <w:p w14:paraId="613C5249" w14:textId="77777777" w:rsidR="00822697" w:rsidRPr="00822697" w:rsidRDefault="00822697" w:rsidP="00822697">
            <w:r>
              <w:rPr>
                <w:rFonts w:hint="eastAsia"/>
              </w:rPr>
              <w:t>單藥治療</w:t>
            </w:r>
          </w:p>
          <w:p w14:paraId="622D946F" w14:textId="77777777" w:rsidR="00822697" w:rsidRPr="00822697" w:rsidRDefault="00822697" w:rsidP="00822697"/>
        </w:tc>
        <w:tc>
          <w:tcPr>
            <w:tcW w:w="1722" w:type="dxa"/>
          </w:tcPr>
          <w:p w14:paraId="09A43EF8" w14:textId="77777777" w:rsidR="00822697" w:rsidRPr="00822697" w:rsidRDefault="00822697" w:rsidP="00822697">
            <w:pPr>
              <w:rPr>
                <w:b/>
              </w:rPr>
            </w:pPr>
            <w:r>
              <w:rPr>
                <w:rFonts w:hint="eastAsia"/>
              </w:rPr>
              <w:t>合併方案</w:t>
            </w:r>
            <w:r>
              <w:rPr>
                <w:rFonts w:hint="eastAsia"/>
                <w:b/>
                <w:vertAlign w:val="superscript"/>
              </w:rPr>
              <w:t>c</w:t>
            </w:r>
          </w:p>
        </w:tc>
        <w:tc>
          <w:tcPr>
            <w:tcW w:w="2008" w:type="dxa"/>
          </w:tcPr>
          <w:p w14:paraId="7D105EFF" w14:textId="77777777" w:rsidR="00822697" w:rsidRPr="00822697" w:rsidRDefault="00822697" w:rsidP="00822697">
            <w:pPr>
              <w:rPr>
                <w:b/>
              </w:rPr>
            </w:pPr>
            <w:r>
              <w:rPr>
                <w:rFonts w:hint="eastAsia"/>
              </w:rPr>
              <w:t>單藥治療</w:t>
            </w:r>
          </w:p>
        </w:tc>
        <w:tc>
          <w:tcPr>
            <w:tcW w:w="2009" w:type="dxa"/>
          </w:tcPr>
          <w:p w14:paraId="78195199" w14:textId="77777777" w:rsidR="00822697" w:rsidRPr="00822697" w:rsidRDefault="00822697" w:rsidP="00822697">
            <w:pPr>
              <w:rPr>
                <w:b/>
              </w:rPr>
            </w:pPr>
            <w:r>
              <w:rPr>
                <w:rFonts w:hint="eastAsia"/>
              </w:rPr>
              <w:t>合併藥物治療</w:t>
            </w:r>
          </w:p>
        </w:tc>
        <w:tc>
          <w:tcPr>
            <w:tcW w:w="3430" w:type="dxa"/>
            <w:vMerge w:val="restart"/>
          </w:tcPr>
          <w:p w14:paraId="7E5C493F" w14:textId="0558F161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35730108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156" w:type="dxa"/>
            <w:vMerge w:val="restart"/>
          </w:tcPr>
          <w:p w14:paraId="17FB4F39" w14:textId="2B0D7F46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1F1B03D8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22697" w:rsidRPr="00822697" w14:paraId="754EBEE3" w14:textId="77777777" w:rsidTr="00665AE3">
        <w:trPr>
          <w:trHeight w:val="350"/>
        </w:trPr>
        <w:tc>
          <w:tcPr>
            <w:tcW w:w="1623" w:type="dxa"/>
          </w:tcPr>
          <w:p w14:paraId="45999C8D" w14:textId="13870419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3117AC02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2" w:type="dxa"/>
          </w:tcPr>
          <w:p w14:paraId="742E99F2" w14:textId="637605A8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3AD4D539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204AC60" w14:textId="15CF430D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585588FC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09" w:type="dxa"/>
          </w:tcPr>
          <w:p w14:paraId="64750888" w14:textId="3EC72D7B" w:rsidR="00822697" w:rsidRPr="00CB2476" w:rsidRDefault="00822697" w:rsidP="00822697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i/>
                <w:color w:val="808080" w:themeColor="background1" w:themeShade="80"/>
                <w:sz w:val="20"/>
              </w:rPr>
              <w:t>[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應根據當地抗藥性模式和抗生素可用性填寫</w:t>
            </w:r>
            <w:r>
              <w:rPr>
                <w:rFonts w:hint="eastAsia"/>
                <w:i/>
                <w:color w:val="808080" w:themeColor="background1" w:themeShade="80"/>
                <w:sz w:val="20"/>
              </w:rPr>
              <w:t>]</w:t>
            </w:r>
          </w:p>
          <w:p w14:paraId="78D53334" w14:textId="77777777" w:rsidR="00822697" w:rsidRPr="00CB2476" w:rsidRDefault="00822697" w:rsidP="0082269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430" w:type="dxa"/>
            <w:vMerge/>
          </w:tcPr>
          <w:p w14:paraId="261A3E04" w14:textId="77777777" w:rsidR="00822697" w:rsidRPr="00822697" w:rsidRDefault="00822697" w:rsidP="00822697"/>
        </w:tc>
        <w:tc>
          <w:tcPr>
            <w:tcW w:w="3156" w:type="dxa"/>
            <w:vMerge/>
          </w:tcPr>
          <w:p w14:paraId="57C9D720" w14:textId="77777777" w:rsidR="00822697" w:rsidRPr="00822697" w:rsidRDefault="00822697" w:rsidP="00822697"/>
        </w:tc>
      </w:tr>
      <w:tr w:rsidR="00822697" w:rsidRPr="00822697" w14:paraId="67665A57" w14:textId="77777777" w:rsidTr="00665AE3">
        <w:tc>
          <w:tcPr>
            <w:tcW w:w="13948" w:type="dxa"/>
            <w:gridSpan w:val="6"/>
          </w:tcPr>
          <w:p w14:paraId="68FE099E" w14:textId="2003DACF" w:rsidR="00822697" w:rsidRPr="00822697" w:rsidRDefault="00822697" w:rsidP="008226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vertAlign w:val="superscript"/>
              </w:rPr>
              <w:t>a</w:t>
            </w:r>
            <w:r>
              <w:rPr>
                <w:rFonts w:hint="eastAsia"/>
                <w:sz w:val="20"/>
              </w:rPr>
              <w:t>對於患有輕度至中度社區感染的病患，偏好不具有實質抗綠膿桿菌菌活性的方案</w:t>
            </w:r>
          </w:p>
          <w:p w14:paraId="74C3D5AD" w14:textId="1B44D583" w:rsidR="00822697" w:rsidRPr="00822697" w:rsidRDefault="00822697" w:rsidP="008226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vertAlign w:val="superscript"/>
              </w:rPr>
              <w:t>b</w:t>
            </w:r>
            <w:r>
              <w:rPr>
                <w:rFonts w:hint="eastAsia"/>
                <w:sz w:val="20"/>
              </w:rPr>
              <w:t>對於患有嚴重社區感染</w:t>
            </w:r>
            <w:r>
              <w:rPr>
                <w:rFonts w:hint="eastAsia"/>
                <w:sz w:val="20"/>
              </w:rPr>
              <w:t xml:space="preserve"> IAI </w:t>
            </w:r>
            <w:r>
              <w:rPr>
                <w:rFonts w:hint="eastAsia"/>
                <w:sz w:val="20"/>
              </w:rPr>
              <w:t>的病患，建議使用經驗性的抗革蘭氏陰性微生物廣效性方案。一旦有可用的培養和敏感性報告時，就應對此進行調整</w:t>
            </w:r>
          </w:p>
          <w:p w14:paraId="17E9418A" w14:textId="77777777" w:rsidR="00822697" w:rsidRPr="00822697" w:rsidRDefault="00822697" w:rsidP="00822697">
            <w:pPr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vertAlign w:val="superscript"/>
              </w:rPr>
              <w:t>cI</w:t>
            </w:r>
            <w:proofErr w:type="spellEnd"/>
            <w:r>
              <w:rPr>
                <w:rFonts w:hint="eastAsia"/>
                <w:sz w:val="20"/>
              </w:rPr>
              <w:t>在高風險的社區感染</w:t>
            </w:r>
            <w:r>
              <w:rPr>
                <w:rFonts w:hint="eastAsia"/>
                <w:sz w:val="20"/>
              </w:rPr>
              <w:t xml:space="preserve"> IAI </w:t>
            </w:r>
            <w:r>
              <w:rPr>
                <w:rFonts w:hint="eastAsia"/>
                <w:sz w:val="20"/>
              </w:rPr>
              <w:t>中，除非醫院調查指出</w:t>
            </w:r>
            <w:r>
              <w:rPr>
                <w:rFonts w:hint="eastAsia"/>
                <w:i/>
                <w:sz w:val="20"/>
              </w:rPr>
              <w:t>大腸桿菌</w:t>
            </w:r>
            <w:r>
              <w:rPr>
                <w:rFonts w:hint="eastAsia"/>
                <w:sz w:val="20"/>
              </w:rPr>
              <w:t>對喹諾酮類藥物有</w:t>
            </w:r>
            <w:r>
              <w:rPr>
                <w:rFonts w:hint="eastAsia"/>
                <w:sz w:val="20"/>
              </w:rPr>
              <w:t xml:space="preserve"> &gt; 90% </w:t>
            </w:r>
            <w:r>
              <w:rPr>
                <w:rFonts w:hint="eastAsia"/>
                <w:sz w:val="20"/>
              </w:rPr>
              <w:t>的敏感性，否則不得使用喹諾酮類藥物</w:t>
            </w:r>
          </w:p>
          <w:p w14:paraId="6A840FFD" w14:textId="77777777" w:rsidR="00822697" w:rsidRPr="00822697" w:rsidRDefault="00822697" w:rsidP="008226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vertAlign w:val="superscript"/>
              </w:rPr>
              <w:t>d</w:t>
            </w:r>
            <w:r>
              <w:rPr>
                <w:rFonts w:hint="eastAsia"/>
                <w:sz w:val="20"/>
              </w:rPr>
              <w:t>應由當地的微生物學來推動醫療照護相關</w:t>
            </w:r>
            <w:r>
              <w:rPr>
                <w:rFonts w:hint="eastAsia"/>
                <w:sz w:val="20"/>
              </w:rPr>
              <w:t xml:space="preserve"> IAI </w:t>
            </w:r>
            <w:r>
              <w:rPr>
                <w:rFonts w:hint="eastAsia"/>
                <w:sz w:val="20"/>
              </w:rPr>
              <w:t>的經驗性治療。可能需要多重藥物方案來達成疑似病原菌的經驗性治療涵蓋範圍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廣效性抗生素應在有可用的培養和敏感性報告時進行調整</w:t>
            </w:r>
          </w:p>
        </w:tc>
      </w:tr>
      <w:tr w:rsidR="00822697" w:rsidRPr="00822697" w14:paraId="74CB1DA9" w14:textId="77777777" w:rsidTr="00665AE3">
        <w:tc>
          <w:tcPr>
            <w:tcW w:w="13948" w:type="dxa"/>
            <w:gridSpan w:val="6"/>
          </w:tcPr>
          <w:p w14:paraId="5CA497FE" w14:textId="5E7AADF8" w:rsidR="00822697" w:rsidRPr="00F95F78" w:rsidRDefault="00F95F78" w:rsidP="00F95F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</w:rPr>
              <w:t>*</w:t>
            </w:r>
            <w:r>
              <w:rPr>
                <w:rFonts w:hint="eastAsia"/>
                <w:b/>
                <w:color w:val="FF0000"/>
                <w:sz w:val="20"/>
              </w:rPr>
              <w:t>僅為範本。本表必須根據當地</w:t>
            </w:r>
            <w:r>
              <w:rPr>
                <w:rFonts w:hint="eastAsia"/>
                <w:b/>
                <w:color w:val="FF0000"/>
                <w:sz w:val="20"/>
              </w:rPr>
              <w:t>/</w:t>
            </w:r>
            <w:r>
              <w:rPr>
                <w:rFonts w:hint="eastAsia"/>
                <w:b/>
                <w:color w:val="FF0000"/>
                <w:sz w:val="20"/>
              </w:rPr>
              <w:t>醫院抗藥性模式和抗生素可用性填寫並調整。註腳中的建議是根據外科感染醫學會</w:t>
            </w:r>
            <w:r>
              <w:rPr>
                <w:rFonts w:hint="eastAsia"/>
                <w:b/>
                <w:color w:val="FF0000"/>
                <w:sz w:val="20"/>
              </w:rPr>
              <w:t xml:space="preserve">/IDSA </w:t>
            </w:r>
            <w:r>
              <w:rPr>
                <w:rFonts w:hint="eastAsia"/>
                <w:b/>
                <w:color w:val="FF0000"/>
                <w:sz w:val="20"/>
              </w:rPr>
              <w:t>治療指引，並且應適時調整</w:t>
            </w:r>
          </w:p>
          <w:p w14:paraId="3167C3B1" w14:textId="4D43D56C" w:rsidR="00822697" w:rsidRPr="00DB3D92" w:rsidRDefault="00822697" w:rsidP="00DB3D92">
            <w:pPr>
              <w:pStyle w:val="a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</w:rPr>
              <w:t>請參閱當地指引（若有）。外科感染醫學會</w:t>
            </w:r>
            <w:r>
              <w:rPr>
                <w:rFonts w:hint="eastAsia"/>
                <w:b/>
                <w:sz w:val="20"/>
              </w:rPr>
              <w:t xml:space="preserve"> /IDSA </w:t>
            </w:r>
            <w:r>
              <w:rPr>
                <w:rFonts w:hint="eastAsia"/>
                <w:b/>
                <w:sz w:val="20"/>
              </w:rPr>
              <w:t>指引</w:t>
            </w:r>
            <w:proofErr w:type="gramStart"/>
            <w:r>
              <w:rPr>
                <w:rFonts w:hint="eastAsia"/>
                <w:b/>
                <w:sz w:val="20"/>
              </w:rPr>
              <w:t>的線上連結</w:t>
            </w:r>
            <w:proofErr w:type="gramEnd"/>
            <w:r>
              <w:rPr>
                <w:rFonts w:hint="eastAsia"/>
                <w:b/>
                <w:sz w:val="20"/>
              </w:rPr>
              <w:t>**</w:t>
            </w:r>
            <w:r>
              <w:rPr>
                <w:rFonts w:hint="eastAsia"/>
                <w:b/>
                <w:sz w:val="20"/>
              </w:rPr>
              <w:t>：</w:t>
            </w:r>
            <w:r>
              <w:fldChar w:fldCharType="begin"/>
            </w:r>
            <w:r>
              <w:instrText>HYPERLINK "http://www.idsociety.org/practice-guideline/alphabetical-guidelines/"</w:instrText>
            </w:r>
            <w:r>
              <w:fldChar w:fldCharType="separate"/>
            </w:r>
            <w:r>
              <w:rPr>
                <w:rStyle w:val="ac"/>
                <w:rFonts w:hint="eastAsia"/>
                <w:b/>
                <w:sz w:val="20"/>
              </w:rPr>
              <w:t>http://www.idsociety.org/practice-guideline/alphabetical-guidelines/</w:t>
            </w:r>
            <w:r>
              <w:fldChar w:fldCharType="end"/>
            </w:r>
          </w:p>
        </w:tc>
      </w:tr>
    </w:tbl>
    <w:p w14:paraId="2F3DDDB9" w14:textId="0C1411B7" w:rsidR="00822697" w:rsidRDefault="006C197E" w:rsidP="00822697">
      <w:pPr>
        <w:rPr>
          <w:rFonts w:eastAsia="宋体"/>
          <w:sz w:val="20"/>
        </w:rPr>
      </w:pPr>
      <w:r>
        <w:rPr>
          <w:rFonts w:hint="eastAsia"/>
          <w:sz w:val="20"/>
        </w:rPr>
        <w:t>IDSA</w:t>
      </w:r>
      <w:r>
        <w:rPr>
          <w:rFonts w:hint="eastAsia"/>
          <w:sz w:val="20"/>
        </w:rPr>
        <w:t>，美國感染症醫學會；</w:t>
      </w:r>
      <w:r>
        <w:rPr>
          <w:rFonts w:hint="eastAsia"/>
          <w:sz w:val="20"/>
        </w:rPr>
        <w:t>IV</w:t>
      </w:r>
      <w:r>
        <w:rPr>
          <w:rFonts w:hint="eastAsia"/>
          <w:sz w:val="20"/>
        </w:rPr>
        <w:t>，靜脈注射</w:t>
      </w:r>
    </w:p>
    <w:p w14:paraId="63F5EBCB" w14:textId="77777777" w:rsidR="0088155D" w:rsidRPr="0088155D" w:rsidRDefault="0088155D" w:rsidP="00822697">
      <w:pPr>
        <w:rPr>
          <w:rFonts w:eastAsia="宋体"/>
          <w:sz w:val="20"/>
          <w:szCs w:val="20"/>
        </w:rPr>
      </w:pPr>
    </w:p>
    <w:p w14:paraId="51A293C9" w14:textId="07EBC36A" w:rsidR="00A03817" w:rsidRDefault="00E05FDD" w:rsidP="00A03817">
      <w:pPr>
        <w:spacing w:after="0"/>
        <w:rPr>
          <w:sz w:val="20"/>
        </w:rPr>
      </w:pPr>
      <w:r>
        <w:rPr>
          <w:rFonts w:hint="eastAsia"/>
          <w:b/>
          <w:sz w:val="20"/>
        </w:rPr>
        <w:t>參考資料：</w:t>
      </w:r>
      <w:proofErr w:type="spellStart"/>
      <w:r w:rsidR="006F76C0" w:rsidRPr="006F76C0">
        <w:rPr>
          <w:sz w:val="20"/>
        </w:rPr>
        <w:t>Solomkin</w:t>
      </w:r>
      <w:proofErr w:type="spellEnd"/>
      <w:r w:rsidR="006F76C0" w:rsidRPr="006F76C0">
        <w:rPr>
          <w:sz w:val="20"/>
        </w:rPr>
        <w:t xml:space="preserve"> JS, et al. Diagnosis and management of complicated intra-abdominal infection in adults and children: Guidelines by the Surgical Infection Society and the Infectious Diseases Society of America. Clin Infect Dis </w:t>
      </w:r>
      <w:proofErr w:type="gramStart"/>
      <w:r w:rsidR="006F76C0" w:rsidRPr="006F76C0">
        <w:rPr>
          <w:sz w:val="20"/>
        </w:rPr>
        <w:t>2010;50:133</w:t>
      </w:r>
      <w:proofErr w:type="gramEnd"/>
      <w:r w:rsidR="006F76C0" w:rsidRPr="006F76C0">
        <w:rPr>
          <w:sz w:val="20"/>
        </w:rPr>
        <w:t>-164.</w:t>
      </w:r>
    </w:p>
    <w:p w14:paraId="796672F4" w14:textId="77777777" w:rsidR="006F76C0" w:rsidRDefault="006F76C0" w:rsidP="00A03817">
      <w:pPr>
        <w:spacing w:after="0"/>
        <w:rPr>
          <w:sz w:val="20"/>
          <w:szCs w:val="20"/>
        </w:rPr>
      </w:pPr>
    </w:p>
    <w:p w14:paraId="7535015B" w14:textId="6E401E2E" w:rsidR="00A03817" w:rsidRPr="00A03817" w:rsidRDefault="003B35D5" w:rsidP="00A03817">
      <w:pPr>
        <w:spacing w:after="0"/>
        <w:rPr>
          <w:sz w:val="20"/>
          <w:szCs w:val="20"/>
        </w:rPr>
      </w:pPr>
      <w:r>
        <w:rPr>
          <w:rFonts w:hint="eastAsia"/>
          <w:i/>
          <w:sz w:val="20"/>
        </w:rPr>
        <w:t>**</w:t>
      </w:r>
      <w:r>
        <w:rPr>
          <w:rFonts w:hint="eastAsia"/>
          <w:i/>
          <w:sz w:val="20"/>
        </w:rPr>
        <w:t>目前正在制定</w:t>
      </w:r>
      <w:r>
        <w:rPr>
          <w:rFonts w:hint="eastAsia"/>
          <w:i/>
          <w:sz w:val="20"/>
        </w:rPr>
        <w:t xml:space="preserve"> IAI </w:t>
      </w:r>
      <w:r>
        <w:rPr>
          <w:rFonts w:hint="eastAsia"/>
          <w:i/>
          <w:sz w:val="20"/>
        </w:rPr>
        <w:t>的更新指引（截至</w:t>
      </w:r>
      <w:r>
        <w:rPr>
          <w:rFonts w:hint="eastAsia"/>
          <w:i/>
          <w:sz w:val="20"/>
        </w:rPr>
        <w:t xml:space="preserve"> 2022 </w:t>
      </w:r>
      <w:r>
        <w:rPr>
          <w:rFonts w:hint="eastAsia"/>
          <w:i/>
          <w:sz w:val="20"/>
        </w:rPr>
        <w:t>年</w:t>
      </w:r>
      <w:r>
        <w:rPr>
          <w:rFonts w:hint="eastAsia"/>
          <w:i/>
          <w:sz w:val="20"/>
        </w:rPr>
        <w:t xml:space="preserve"> 8 </w:t>
      </w:r>
      <w:r>
        <w:rPr>
          <w:rFonts w:hint="eastAsia"/>
          <w:i/>
          <w:sz w:val="20"/>
        </w:rPr>
        <w:t>月）</w:t>
      </w:r>
    </w:p>
    <w:sectPr w:rsidR="00A03817" w:rsidRPr="00A03817" w:rsidSect="00CA029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F0FBB" w14:textId="77777777" w:rsidR="00E175E0" w:rsidRDefault="00E175E0" w:rsidP="005E4106">
      <w:pPr>
        <w:spacing w:after="0" w:line="240" w:lineRule="auto"/>
      </w:pPr>
      <w:r>
        <w:separator/>
      </w:r>
    </w:p>
  </w:endnote>
  <w:endnote w:type="continuationSeparator" w:id="0">
    <w:p w14:paraId="4EB05D54" w14:textId="77777777" w:rsidR="00E175E0" w:rsidRDefault="00E175E0" w:rsidP="005E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316B9" w14:textId="77777777" w:rsidR="00E175E0" w:rsidRDefault="00E175E0" w:rsidP="005E4106">
      <w:pPr>
        <w:spacing w:after="0" w:line="240" w:lineRule="auto"/>
      </w:pPr>
      <w:r>
        <w:separator/>
      </w:r>
    </w:p>
  </w:footnote>
  <w:footnote w:type="continuationSeparator" w:id="0">
    <w:p w14:paraId="57098E81" w14:textId="77777777" w:rsidR="00E175E0" w:rsidRDefault="00E175E0" w:rsidP="005E4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63D24"/>
    <w:multiLevelType w:val="hybridMultilevel"/>
    <w:tmpl w:val="3B4E86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41826"/>
    <w:multiLevelType w:val="hybridMultilevel"/>
    <w:tmpl w:val="367CA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364C7"/>
    <w:multiLevelType w:val="hybridMultilevel"/>
    <w:tmpl w:val="DF684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C144B0"/>
    <w:multiLevelType w:val="hybridMultilevel"/>
    <w:tmpl w:val="AEB00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56018"/>
    <w:multiLevelType w:val="hybridMultilevel"/>
    <w:tmpl w:val="ADA2B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FF2664"/>
    <w:multiLevelType w:val="hybridMultilevel"/>
    <w:tmpl w:val="7FF8CA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4985094">
    <w:abstractNumId w:val="5"/>
  </w:num>
  <w:num w:numId="2" w16cid:durableId="1269314555">
    <w:abstractNumId w:val="0"/>
  </w:num>
  <w:num w:numId="3" w16cid:durableId="1411924153">
    <w:abstractNumId w:val="4"/>
  </w:num>
  <w:num w:numId="4" w16cid:durableId="2082673292">
    <w:abstractNumId w:val="3"/>
  </w:num>
  <w:num w:numId="5" w16cid:durableId="521020440">
    <w:abstractNumId w:val="2"/>
  </w:num>
  <w:num w:numId="6" w16cid:durableId="73427713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ie zhang">
    <w15:presenceInfo w15:providerId="Windows Live" w15:userId="60a9cd1570e1a8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97"/>
    <w:rsid w:val="000357B8"/>
    <w:rsid w:val="00056A04"/>
    <w:rsid w:val="00082E28"/>
    <w:rsid w:val="000A4440"/>
    <w:rsid w:val="000E4D46"/>
    <w:rsid w:val="001142CD"/>
    <w:rsid w:val="0013148B"/>
    <w:rsid w:val="001760BD"/>
    <w:rsid w:val="002E2780"/>
    <w:rsid w:val="002F47B6"/>
    <w:rsid w:val="00301176"/>
    <w:rsid w:val="00313E7E"/>
    <w:rsid w:val="00382859"/>
    <w:rsid w:val="003B35D5"/>
    <w:rsid w:val="00455B7F"/>
    <w:rsid w:val="004636E4"/>
    <w:rsid w:val="00536604"/>
    <w:rsid w:val="005430F9"/>
    <w:rsid w:val="00577E5A"/>
    <w:rsid w:val="005E4106"/>
    <w:rsid w:val="00600C74"/>
    <w:rsid w:val="0063223A"/>
    <w:rsid w:val="00692916"/>
    <w:rsid w:val="006B58F4"/>
    <w:rsid w:val="006C197E"/>
    <w:rsid w:val="006F76C0"/>
    <w:rsid w:val="00700B7A"/>
    <w:rsid w:val="00822697"/>
    <w:rsid w:val="008276E1"/>
    <w:rsid w:val="0088155D"/>
    <w:rsid w:val="00883CC8"/>
    <w:rsid w:val="00890757"/>
    <w:rsid w:val="008A4D92"/>
    <w:rsid w:val="008A5F44"/>
    <w:rsid w:val="00904058"/>
    <w:rsid w:val="00997BE4"/>
    <w:rsid w:val="009A6777"/>
    <w:rsid w:val="009B0F95"/>
    <w:rsid w:val="00A03817"/>
    <w:rsid w:val="00A85FF6"/>
    <w:rsid w:val="00AE2063"/>
    <w:rsid w:val="00B25280"/>
    <w:rsid w:val="00B62BD4"/>
    <w:rsid w:val="00B94B11"/>
    <w:rsid w:val="00C14FD2"/>
    <w:rsid w:val="00C26110"/>
    <w:rsid w:val="00C856FB"/>
    <w:rsid w:val="00CA0294"/>
    <w:rsid w:val="00CB2476"/>
    <w:rsid w:val="00DB3D92"/>
    <w:rsid w:val="00DB4869"/>
    <w:rsid w:val="00E05FDD"/>
    <w:rsid w:val="00E175E0"/>
    <w:rsid w:val="00E91CCE"/>
    <w:rsid w:val="00ED578F"/>
    <w:rsid w:val="00F9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7F1D8"/>
  <w15:chartTrackingRefBased/>
  <w15:docId w15:val="{BDF4E911-B23A-489C-803E-83C63C21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697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3"/>
    <w:uiPriority w:val="59"/>
    <w:rsid w:val="00822697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2859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382859"/>
    <w:pPr>
      <w:spacing w:line="240" w:lineRule="auto"/>
    </w:pPr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rsid w:val="003828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82859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3828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82859"/>
    <w:pPr>
      <w:spacing w:after="0" w:line="240" w:lineRule="auto"/>
    </w:pPr>
    <w:rPr>
      <w:rFonts w:ascii="Segoe UI" w:eastAsia="PMingLiU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82859"/>
    <w:rPr>
      <w:rFonts w:ascii="Segoe UI" w:eastAsia="PMingLiU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B3D9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A4D9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A4D9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A4D92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5E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页眉 字符"/>
    <w:basedOn w:val="a0"/>
    <w:link w:val="af"/>
    <w:uiPriority w:val="99"/>
    <w:rsid w:val="005E4106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E4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页脚 字符"/>
    <w:basedOn w:val="a0"/>
    <w:link w:val="af1"/>
    <w:uiPriority w:val="99"/>
    <w:rsid w:val="005E4106"/>
    <w:rPr>
      <w:sz w:val="20"/>
      <w:szCs w:val="20"/>
    </w:rPr>
  </w:style>
  <w:style w:type="paragraph" w:styleId="af3">
    <w:name w:val="Revision"/>
    <w:hidden/>
    <w:uiPriority w:val="99"/>
    <w:semiHidden/>
    <w:rsid w:val="005E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society.org/practice-guideline/hap_v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Wee, Joy (HKG-WSW)</dc:creator>
  <cp:keywords/>
  <dc:description/>
  <cp:lastModifiedBy>jie zhang</cp:lastModifiedBy>
  <cp:revision>2</cp:revision>
  <dcterms:created xsi:type="dcterms:W3CDTF">2025-03-10T03:00:00Z</dcterms:created>
  <dcterms:modified xsi:type="dcterms:W3CDTF">2025-03-10T03:00:00Z</dcterms:modified>
</cp:coreProperties>
</file>